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58B" w:rsidRDefault="009C558B" w:rsidP="00233391">
      <w:pPr>
        <w:jc w:val="both"/>
      </w:pPr>
      <w:bookmarkStart w:id="0" w:name="_GoBack"/>
      <w:bookmarkEnd w:id="0"/>
      <w:r>
        <w:t>FRANK VUTA</w:t>
      </w:r>
      <w:r w:rsidR="002C7175">
        <w:t>B</w:t>
      </w:r>
      <w:r>
        <w:t>WAROVA</w:t>
      </w:r>
    </w:p>
    <w:p w:rsidR="009C558B" w:rsidRDefault="009C558B" w:rsidP="00233391">
      <w:pPr>
        <w:jc w:val="both"/>
      </w:pPr>
      <w:proofErr w:type="gramStart"/>
      <w:r>
        <w:t>versus</w:t>
      </w:r>
      <w:proofErr w:type="gramEnd"/>
    </w:p>
    <w:p w:rsidR="009C558B" w:rsidRDefault="009C558B" w:rsidP="00233391">
      <w:pPr>
        <w:jc w:val="both"/>
      </w:pPr>
      <w:r>
        <w:t>THE CHAIRMAN, BOARD OF ENQUIRY</w:t>
      </w:r>
    </w:p>
    <w:p w:rsidR="009C558B" w:rsidRDefault="009C558B" w:rsidP="00233391">
      <w:pPr>
        <w:jc w:val="both"/>
      </w:pPr>
      <w:proofErr w:type="gramStart"/>
      <w:r>
        <w:t>and</w:t>
      </w:r>
      <w:proofErr w:type="gramEnd"/>
    </w:p>
    <w:p w:rsidR="009C558B" w:rsidRDefault="009C558B" w:rsidP="00233391">
      <w:pPr>
        <w:jc w:val="both"/>
      </w:pPr>
      <w:r>
        <w:t xml:space="preserve">THE DIRECTOR ADMINISTRATION IN </w:t>
      </w:r>
    </w:p>
    <w:p w:rsidR="009C558B" w:rsidRDefault="009C558B" w:rsidP="00233391">
      <w:pPr>
        <w:jc w:val="both"/>
      </w:pPr>
      <w:r>
        <w:t>THE PRESIDENT’S DEPARTMENT</w:t>
      </w:r>
    </w:p>
    <w:p w:rsidR="009C558B" w:rsidRDefault="009C558B" w:rsidP="00233391">
      <w:pPr>
        <w:jc w:val="both"/>
      </w:pPr>
      <w:proofErr w:type="gramStart"/>
      <w:r>
        <w:t>and</w:t>
      </w:r>
      <w:proofErr w:type="gramEnd"/>
    </w:p>
    <w:p w:rsidR="009C558B" w:rsidRDefault="009C558B" w:rsidP="00233391">
      <w:pPr>
        <w:jc w:val="both"/>
      </w:pPr>
      <w:r>
        <w:t xml:space="preserve">THE DIRECTOR GENERAL IN THE </w:t>
      </w:r>
    </w:p>
    <w:p w:rsidR="009C558B" w:rsidRDefault="009C558B" w:rsidP="00233391">
      <w:pPr>
        <w:jc w:val="both"/>
      </w:pPr>
      <w:r>
        <w:t>PRESIDENT’S DEPARTMENT</w:t>
      </w:r>
    </w:p>
    <w:p w:rsidR="009C558B" w:rsidRDefault="009C558B" w:rsidP="00233391">
      <w:pPr>
        <w:jc w:val="both"/>
      </w:pPr>
      <w:proofErr w:type="gramStart"/>
      <w:r>
        <w:t>and</w:t>
      </w:r>
      <w:proofErr w:type="gramEnd"/>
    </w:p>
    <w:p w:rsidR="009C558B" w:rsidRDefault="009C558B" w:rsidP="00233391">
      <w:pPr>
        <w:jc w:val="both"/>
      </w:pPr>
      <w:r>
        <w:t xml:space="preserve">THE CENTRAL INTELLIGENCE ORGANISATION </w:t>
      </w:r>
    </w:p>
    <w:p w:rsidR="009C558B" w:rsidRDefault="009C558B" w:rsidP="009C558B">
      <w:pPr>
        <w:spacing w:line="360" w:lineRule="auto"/>
        <w:jc w:val="both"/>
      </w:pPr>
    </w:p>
    <w:p w:rsidR="009C558B" w:rsidRDefault="009C558B" w:rsidP="009C558B">
      <w:pPr>
        <w:spacing w:line="360" w:lineRule="auto"/>
        <w:jc w:val="both"/>
      </w:pPr>
    </w:p>
    <w:p w:rsidR="009C558B" w:rsidRDefault="009C558B" w:rsidP="009C558B">
      <w:pPr>
        <w:jc w:val="both"/>
      </w:pPr>
      <w:r>
        <w:t>HIGH COURT OF ZIMBABWE</w:t>
      </w:r>
    </w:p>
    <w:p w:rsidR="009C558B" w:rsidRDefault="009C558B" w:rsidP="009C558B">
      <w:pPr>
        <w:jc w:val="both"/>
      </w:pPr>
      <w:r>
        <w:t>MTSHIYA J</w:t>
      </w:r>
    </w:p>
    <w:p w:rsidR="009C558B" w:rsidRDefault="009C558B" w:rsidP="009C558B">
      <w:pPr>
        <w:jc w:val="both"/>
      </w:pPr>
      <w:r>
        <w:t>HARARE, 19 March 2012 &amp; 16 March 2012</w:t>
      </w:r>
    </w:p>
    <w:p w:rsidR="009C558B" w:rsidRDefault="009C558B" w:rsidP="009C558B">
      <w:pPr>
        <w:spacing w:line="360" w:lineRule="auto"/>
        <w:jc w:val="both"/>
      </w:pPr>
    </w:p>
    <w:p w:rsidR="009C558B" w:rsidRDefault="009C558B" w:rsidP="009C558B">
      <w:pPr>
        <w:spacing w:line="360" w:lineRule="auto"/>
        <w:jc w:val="both"/>
      </w:pPr>
    </w:p>
    <w:p w:rsidR="009C558B" w:rsidRDefault="009C558B" w:rsidP="009C558B">
      <w:pPr>
        <w:jc w:val="both"/>
      </w:pPr>
      <w:r>
        <w:rPr>
          <w:i/>
        </w:rPr>
        <w:t>T. D</w:t>
      </w:r>
      <w:r w:rsidR="007E3B6C">
        <w:rPr>
          <w:i/>
        </w:rPr>
        <w:t>e</w:t>
      </w:r>
      <w:r>
        <w:rPr>
          <w:i/>
        </w:rPr>
        <w:t xml:space="preserve">me, </w:t>
      </w:r>
      <w:r>
        <w:t>for the plaintiff</w:t>
      </w:r>
    </w:p>
    <w:p w:rsidR="009C558B" w:rsidRPr="005B57DD" w:rsidRDefault="009C558B" w:rsidP="009C558B">
      <w:pPr>
        <w:jc w:val="both"/>
      </w:pPr>
      <w:r>
        <w:rPr>
          <w:i/>
        </w:rPr>
        <w:t xml:space="preserve">E. </w:t>
      </w:r>
      <w:proofErr w:type="spellStart"/>
      <w:r>
        <w:rPr>
          <w:i/>
        </w:rPr>
        <w:t>Chivasa</w:t>
      </w:r>
      <w:proofErr w:type="spellEnd"/>
      <w:r>
        <w:rPr>
          <w:i/>
        </w:rPr>
        <w:t xml:space="preserve">, </w:t>
      </w:r>
      <w:r>
        <w:t>for the respondent</w:t>
      </w:r>
    </w:p>
    <w:p w:rsidR="009C558B" w:rsidRDefault="009C558B" w:rsidP="009C558B">
      <w:pPr>
        <w:spacing w:line="360" w:lineRule="auto"/>
        <w:jc w:val="both"/>
      </w:pPr>
    </w:p>
    <w:p w:rsidR="009C558B" w:rsidRDefault="009C558B" w:rsidP="009C558B">
      <w:pPr>
        <w:spacing w:line="360" w:lineRule="auto"/>
        <w:jc w:val="both"/>
      </w:pPr>
    </w:p>
    <w:p w:rsidR="009C558B" w:rsidRDefault="009C558B" w:rsidP="009C558B">
      <w:pPr>
        <w:spacing w:line="360" w:lineRule="auto"/>
        <w:ind w:firstLine="720"/>
        <w:jc w:val="both"/>
      </w:pPr>
      <w:r>
        <w:t>MTSHIYA J:</w:t>
      </w:r>
      <w:r>
        <w:tab/>
        <w:t xml:space="preserve">   This is a review application wh</w:t>
      </w:r>
      <w:r w:rsidR="009D421A">
        <w:t>erein</w:t>
      </w:r>
      <w:r>
        <w:t xml:space="preserve"> the following relief</w:t>
      </w:r>
      <w:r w:rsidR="00BC67EC">
        <w:t xml:space="preserve"> is sought</w:t>
      </w:r>
      <w:r>
        <w:t>:</w:t>
      </w:r>
      <w:r w:rsidR="00BC67EC">
        <w:t>-</w:t>
      </w:r>
    </w:p>
    <w:p w:rsidR="00871F47" w:rsidRDefault="009C558B" w:rsidP="00871F47">
      <w:pPr>
        <w:ind w:left="720"/>
        <w:jc w:val="both"/>
      </w:pPr>
      <w:r>
        <w:t>“1</w:t>
      </w:r>
      <w:proofErr w:type="gramStart"/>
      <w:r>
        <w:t>.</w:t>
      </w:r>
      <w:r w:rsidR="00871F47">
        <w:t xml:space="preserve">  The</w:t>
      </w:r>
      <w:proofErr w:type="gramEnd"/>
      <w:r w:rsidR="00871F47">
        <w:t xml:space="preserve"> decision of the first respondent recommending the demotion of the   </w:t>
      </w:r>
    </w:p>
    <w:p w:rsidR="00871F47" w:rsidRDefault="00193C8C" w:rsidP="00871F47">
      <w:pPr>
        <w:ind w:left="720"/>
        <w:jc w:val="both"/>
      </w:pPr>
      <w:r>
        <w:t xml:space="preserve">       </w:t>
      </w:r>
      <w:proofErr w:type="gramStart"/>
      <w:r w:rsidR="00871F47">
        <w:t>applicant</w:t>
      </w:r>
      <w:proofErr w:type="gramEnd"/>
      <w:r w:rsidR="00871F47">
        <w:t xml:space="preserve"> to a lower rank in the employ of the fo</w:t>
      </w:r>
      <w:r w:rsidR="00233391">
        <w:t>u</w:t>
      </w:r>
      <w:r w:rsidR="00871F47">
        <w:t xml:space="preserve">rth respondent is unlawful </w:t>
      </w:r>
    </w:p>
    <w:p w:rsidR="00871F47" w:rsidRDefault="00193C8C" w:rsidP="00871F47">
      <w:pPr>
        <w:ind w:left="720"/>
        <w:jc w:val="both"/>
      </w:pPr>
      <w:r>
        <w:t xml:space="preserve">       </w:t>
      </w:r>
      <w:proofErr w:type="gramStart"/>
      <w:r w:rsidR="00871F47">
        <w:t>and</w:t>
      </w:r>
      <w:proofErr w:type="gramEnd"/>
      <w:r w:rsidR="00871F47">
        <w:t xml:space="preserve"> of  no force and effect.</w:t>
      </w:r>
    </w:p>
    <w:p w:rsidR="007E3B6C" w:rsidRDefault="007E3B6C" w:rsidP="00871F47">
      <w:pPr>
        <w:ind w:left="720"/>
        <w:jc w:val="both"/>
      </w:pPr>
    </w:p>
    <w:p w:rsidR="00871F47" w:rsidRDefault="00871F47" w:rsidP="00871F47">
      <w:pPr>
        <w:ind w:left="720"/>
        <w:jc w:val="both"/>
      </w:pPr>
      <w:r>
        <w:t xml:space="preserve">  2. </w:t>
      </w:r>
      <w:r w:rsidR="00193C8C">
        <w:t xml:space="preserve"> </w:t>
      </w:r>
      <w:r>
        <w:t xml:space="preserve">That the decision of the third respondent in discharging applicant from the </w:t>
      </w:r>
    </w:p>
    <w:p w:rsidR="00871F47" w:rsidRDefault="00193C8C" w:rsidP="00871F47">
      <w:pPr>
        <w:ind w:left="720"/>
        <w:jc w:val="both"/>
      </w:pPr>
      <w:r>
        <w:t xml:space="preserve">       </w:t>
      </w:r>
      <w:proofErr w:type="gramStart"/>
      <w:r w:rsidR="00871F47">
        <w:t>employ</w:t>
      </w:r>
      <w:proofErr w:type="gramEnd"/>
      <w:r w:rsidR="00871F47">
        <w:t xml:space="preserve"> of fo</w:t>
      </w:r>
      <w:r w:rsidR="00233391">
        <w:t>u</w:t>
      </w:r>
      <w:r w:rsidR="00871F47">
        <w:t>rth respondent is unlawful, invalid and of no force and effect.</w:t>
      </w:r>
    </w:p>
    <w:p w:rsidR="007E3B6C" w:rsidRDefault="007E3B6C" w:rsidP="00871F47">
      <w:pPr>
        <w:ind w:left="720"/>
        <w:jc w:val="both"/>
      </w:pPr>
    </w:p>
    <w:p w:rsidR="00871F47" w:rsidRDefault="00871F47" w:rsidP="00871F47">
      <w:pPr>
        <w:ind w:left="720"/>
        <w:jc w:val="both"/>
      </w:pPr>
      <w:r>
        <w:t xml:space="preserve"> </w:t>
      </w:r>
      <w:r w:rsidR="00193C8C">
        <w:t xml:space="preserve"> </w:t>
      </w:r>
      <w:r>
        <w:t xml:space="preserve">3.  That the applicant be reinstated in the employ of the forth respondent on full </w:t>
      </w:r>
    </w:p>
    <w:p w:rsidR="00871F47" w:rsidRDefault="00193C8C" w:rsidP="00871F47">
      <w:pPr>
        <w:ind w:left="720"/>
        <w:jc w:val="both"/>
      </w:pPr>
      <w:r>
        <w:t xml:space="preserve">       </w:t>
      </w:r>
      <w:proofErr w:type="gramStart"/>
      <w:r w:rsidR="00871F47">
        <w:t>pay</w:t>
      </w:r>
      <w:proofErr w:type="gramEnd"/>
      <w:r w:rsidR="00871F47">
        <w:t xml:space="preserve"> and benefits with effect from the date of dismissal. </w:t>
      </w:r>
    </w:p>
    <w:p w:rsidR="007E3B6C" w:rsidRDefault="007E3B6C" w:rsidP="00871F47">
      <w:pPr>
        <w:ind w:left="720"/>
        <w:jc w:val="both"/>
      </w:pPr>
    </w:p>
    <w:p w:rsidR="00871F47" w:rsidRDefault="00193C8C" w:rsidP="00871F47">
      <w:pPr>
        <w:ind w:left="720"/>
        <w:jc w:val="both"/>
      </w:pPr>
      <w:r>
        <w:t xml:space="preserve">  </w:t>
      </w:r>
      <w:proofErr w:type="gramStart"/>
      <w:r w:rsidR="00871F47">
        <w:t>4.  That</w:t>
      </w:r>
      <w:proofErr w:type="gramEnd"/>
      <w:r w:rsidR="00871F47">
        <w:t xml:space="preserve"> fo</w:t>
      </w:r>
      <w:r w:rsidR="00233391">
        <w:t>u</w:t>
      </w:r>
      <w:r w:rsidR="00871F47">
        <w:t xml:space="preserve">rth respondent pays the costs of this application.”    </w:t>
      </w:r>
    </w:p>
    <w:p w:rsidR="00871F47" w:rsidRDefault="009C558B" w:rsidP="00871F47">
      <w:pPr>
        <w:ind w:left="720"/>
        <w:jc w:val="both"/>
      </w:pPr>
      <w:r>
        <w:tab/>
      </w:r>
    </w:p>
    <w:p w:rsidR="009C558B" w:rsidRDefault="00871F47" w:rsidP="00506CBC">
      <w:pPr>
        <w:spacing w:line="360" w:lineRule="auto"/>
        <w:jc w:val="both"/>
      </w:pPr>
      <w:r>
        <w:tab/>
        <w:t>The applicant was employed as a District Intelligence Officer by the fo</w:t>
      </w:r>
      <w:r w:rsidR="00233391">
        <w:t>u</w:t>
      </w:r>
      <w:r>
        <w:t>rth respondent with effect from 9 March 1988.</w:t>
      </w:r>
    </w:p>
    <w:p w:rsidR="009D421A" w:rsidRDefault="00871F47" w:rsidP="00506CBC">
      <w:pPr>
        <w:spacing w:line="360" w:lineRule="auto"/>
        <w:jc w:val="both"/>
      </w:pPr>
      <w:r>
        <w:lastRenderedPageBreak/>
        <w:tab/>
        <w:t xml:space="preserve">On 17 June 2006 the applicant was arrested by the Criminal Investigation Department Law and Order section of </w:t>
      </w:r>
      <w:proofErr w:type="spellStart"/>
      <w:r>
        <w:t>Mashonaland</w:t>
      </w:r>
      <w:proofErr w:type="spellEnd"/>
      <w:r>
        <w:t xml:space="preserve"> West on a charge of theft of thirty two (32) </w:t>
      </w:r>
      <w:proofErr w:type="spellStart"/>
      <w:r w:rsidR="00506CBC">
        <w:t>tones of</w:t>
      </w:r>
      <w:proofErr w:type="spellEnd"/>
      <w:r w:rsidR="00506CBC">
        <w:t xml:space="preserve"> copper wire belonging to </w:t>
      </w:r>
      <w:proofErr w:type="spellStart"/>
      <w:r w:rsidR="00506CBC">
        <w:t>Zalawi</w:t>
      </w:r>
      <w:proofErr w:type="spellEnd"/>
      <w:r w:rsidR="00506CBC">
        <w:t xml:space="preserve"> Transport of Zambia.  </w:t>
      </w:r>
    </w:p>
    <w:p w:rsidR="00506CBC" w:rsidRDefault="00506CBC" w:rsidP="009D421A">
      <w:pPr>
        <w:spacing w:line="360" w:lineRule="auto"/>
        <w:ind w:firstLine="720"/>
        <w:jc w:val="both"/>
      </w:pPr>
      <w:r>
        <w:t xml:space="preserve">On 8 September 2006, </w:t>
      </w:r>
      <w:r w:rsidR="009D421A">
        <w:t>the applicant</w:t>
      </w:r>
      <w:r>
        <w:t xml:space="preserve"> was suspended from duty because of the alleged offence.</w:t>
      </w:r>
    </w:p>
    <w:p w:rsidR="00506CBC" w:rsidRDefault="00506CBC" w:rsidP="00506CBC">
      <w:pPr>
        <w:spacing w:line="360" w:lineRule="auto"/>
        <w:jc w:val="both"/>
      </w:pPr>
      <w:r>
        <w:tab/>
        <w:t xml:space="preserve">On 25 January 2007 a Board of Inquiry (the Board) was convened to determine the applicant’s acts of misconduct.  The convening order </w:t>
      </w:r>
      <w:r w:rsidR="009D421A">
        <w:t xml:space="preserve">signed by the chairman of the Board, </w:t>
      </w:r>
      <w:proofErr w:type="spellStart"/>
      <w:r w:rsidR="009D421A">
        <w:t>Mr</w:t>
      </w:r>
      <w:proofErr w:type="spellEnd"/>
      <w:r w:rsidR="009D421A">
        <w:t xml:space="preserve"> L. </w:t>
      </w:r>
      <w:proofErr w:type="spellStart"/>
      <w:r w:rsidR="009D421A">
        <w:t>Mafurirano</w:t>
      </w:r>
      <w:proofErr w:type="spellEnd"/>
      <w:r w:rsidR="009D421A">
        <w:t xml:space="preserve">, </w:t>
      </w:r>
      <w:r>
        <w:t>read, in part, as follows:</w:t>
      </w:r>
    </w:p>
    <w:p w:rsidR="00506CBC" w:rsidRDefault="00262D72" w:rsidP="003D7242">
      <w:pPr>
        <w:ind w:left="720"/>
        <w:jc w:val="both"/>
      </w:pPr>
      <w:r>
        <w:rPr>
          <w:b/>
        </w:rPr>
        <w:t>“</w:t>
      </w:r>
      <w:r w:rsidR="00506CBC" w:rsidRPr="00262D72">
        <w:rPr>
          <w:b/>
        </w:rPr>
        <w:t>71637L DIVISIONAL INTELLIGENCE OFFICER F. VUTABWAROVA</w:t>
      </w:r>
      <w:r w:rsidR="00506CBC">
        <w:t xml:space="preserve">, you are hereby notified that in terms of Public Service (Disciplinary) Regulations of 200, a Board of Inquiry has been convened to inquire into your contravention of Para(s) 6 and 24 of the First Schedule which states that:- </w:t>
      </w:r>
    </w:p>
    <w:p w:rsidR="003D7242" w:rsidRDefault="003D7242" w:rsidP="003D7242">
      <w:pPr>
        <w:ind w:left="1440"/>
        <w:jc w:val="both"/>
        <w:rPr>
          <w:b/>
        </w:rPr>
      </w:pPr>
      <w:r>
        <w:rPr>
          <w:b/>
        </w:rPr>
        <w:t>Para 24:  “Any act or omission which is inconsistent with or prejudicial to the discharge of official duties, including the abuse of authority.”</w:t>
      </w:r>
    </w:p>
    <w:p w:rsidR="003D7242" w:rsidRDefault="003D7242" w:rsidP="003D7242">
      <w:pPr>
        <w:ind w:left="720"/>
        <w:jc w:val="both"/>
      </w:pPr>
      <w:r w:rsidRPr="003D7242">
        <w:t>T</w:t>
      </w:r>
      <w:r>
        <w:t>he Board will assemble in the 9</w:t>
      </w:r>
      <w:r w:rsidRPr="003D7242">
        <w:rPr>
          <w:vertAlign w:val="superscript"/>
        </w:rPr>
        <w:t>th</w:t>
      </w:r>
      <w:r>
        <w:t xml:space="preserve"> Floor Boardroom, </w:t>
      </w:r>
      <w:proofErr w:type="spellStart"/>
      <w:r>
        <w:t>Chaminuka</w:t>
      </w:r>
      <w:proofErr w:type="spellEnd"/>
      <w:r>
        <w:t xml:space="preserve"> Building on Tuesday, 10 April, 2007 at 1030 hours.  You will be required to report at the 9</w:t>
      </w:r>
      <w:r w:rsidRPr="003D7242">
        <w:rPr>
          <w:vertAlign w:val="superscript"/>
        </w:rPr>
        <w:t>th</w:t>
      </w:r>
      <w:r>
        <w:t xml:space="preserve"> Floor Reception at least 15 minutes prior to the commencement of the Board. </w:t>
      </w:r>
    </w:p>
    <w:p w:rsidR="003D7242" w:rsidRDefault="003D7242" w:rsidP="003D7242">
      <w:pPr>
        <w:ind w:left="720"/>
        <w:jc w:val="both"/>
      </w:pPr>
    </w:p>
    <w:p w:rsidR="003D7242" w:rsidRDefault="003D7242" w:rsidP="003D7242">
      <w:pPr>
        <w:ind w:left="720"/>
        <w:jc w:val="both"/>
      </w:pPr>
      <w:r>
        <w:t>The Board will consist of the following:-</w:t>
      </w:r>
    </w:p>
    <w:p w:rsidR="003D7242" w:rsidRDefault="003D7242" w:rsidP="003D7242">
      <w:pPr>
        <w:ind w:left="720"/>
        <w:jc w:val="both"/>
      </w:pPr>
    </w:p>
    <w:p w:rsidR="003D7242" w:rsidRPr="003D7242" w:rsidRDefault="003D7242" w:rsidP="00161D8F">
      <w:pPr>
        <w:ind w:left="720"/>
        <w:jc w:val="both"/>
        <w:rPr>
          <w:b/>
        </w:rPr>
      </w:pPr>
      <w:r>
        <w:tab/>
      </w:r>
      <w:r w:rsidRPr="003D7242">
        <w:rPr>
          <w:b/>
        </w:rPr>
        <w:t>MR L. MAFURIRANO</w:t>
      </w:r>
      <w:r w:rsidRPr="003D7242">
        <w:rPr>
          <w:b/>
        </w:rPr>
        <w:tab/>
      </w:r>
      <w:r w:rsidRPr="003D7242">
        <w:rPr>
          <w:b/>
        </w:rPr>
        <w:tab/>
        <w:t>-</w:t>
      </w:r>
      <w:r w:rsidRPr="003D7242">
        <w:rPr>
          <w:b/>
        </w:rPr>
        <w:tab/>
        <w:t>CHAIRMAN</w:t>
      </w:r>
    </w:p>
    <w:p w:rsidR="003D7242" w:rsidRPr="003D7242" w:rsidRDefault="003D7242" w:rsidP="00161D8F">
      <w:pPr>
        <w:ind w:left="720" w:firstLine="720"/>
        <w:jc w:val="both"/>
        <w:rPr>
          <w:b/>
        </w:rPr>
      </w:pPr>
      <w:r w:rsidRPr="003D7242">
        <w:rPr>
          <w:b/>
        </w:rPr>
        <w:t>MR B. NYIKAYARAMBA</w:t>
      </w:r>
      <w:r w:rsidRPr="003D7242">
        <w:rPr>
          <w:b/>
        </w:rPr>
        <w:tab/>
      </w:r>
      <w:r w:rsidRPr="003D7242">
        <w:rPr>
          <w:b/>
        </w:rPr>
        <w:tab/>
        <w:t>-</w:t>
      </w:r>
      <w:r w:rsidRPr="003D7242">
        <w:rPr>
          <w:b/>
        </w:rPr>
        <w:tab/>
        <w:t>MEMBER</w:t>
      </w:r>
    </w:p>
    <w:p w:rsidR="003D7242" w:rsidRPr="003D7242" w:rsidRDefault="003D7242" w:rsidP="00161D8F">
      <w:pPr>
        <w:ind w:left="720" w:firstLine="720"/>
        <w:jc w:val="both"/>
        <w:rPr>
          <w:b/>
        </w:rPr>
      </w:pPr>
      <w:r w:rsidRPr="003D7242">
        <w:rPr>
          <w:b/>
        </w:rPr>
        <w:t>MR T. TACHIVEYI</w:t>
      </w:r>
      <w:r w:rsidRPr="003D7242">
        <w:rPr>
          <w:b/>
        </w:rPr>
        <w:tab/>
      </w:r>
      <w:r w:rsidRPr="003D7242">
        <w:rPr>
          <w:b/>
        </w:rPr>
        <w:tab/>
      </w:r>
      <w:r w:rsidRPr="003D7242">
        <w:rPr>
          <w:b/>
        </w:rPr>
        <w:tab/>
        <w:t>-</w:t>
      </w:r>
      <w:r w:rsidRPr="003D7242">
        <w:rPr>
          <w:b/>
        </w:rPr>
        <w:tab/>
        <w:t>MEMBER</w:t>
      </w:r>
    </w:p>
    <w:p w:rsidR="003D7242" w:rsidRDefault="003D7242" w:rsidP="00161D8F">
      <w:pPr>
        <w:ind w:left="720" w:firstLine="720"/>
        <w:jc w:val="both"/>
        <w:rPr>
          <w:b/>
        </w:rPr>
      </w:pPr>
      <w:r w:rsidRPr="003D7242">
        <w:rPr>
          <w:b/>
        </w:rPr>
        <w:t>MR H. MUDOTA</w:t>
      </w:r>
      <w:r w:rsidRPr="003D7242">
        <w:rPr>
          <w:b/>
        </w:rPr>
        <w:tab/>
      </w:r>
      <w:r w:rsidRPr="003D7242">
        <w:rPr>
          <w:b/>
        </w:rPr>
        <w:tab/>
      </w:r>
      <w:r w:rsidRPr="003D7242">
        <w:rPr>
          <w:b/>
        </w:rPr>
        <w:tab/>
        <w:t>-</w:t>
      </w:r>
      <w:r w:rsidRPr="003D7242">
        <w:rPr>
          <w:b/>
        </w:rPr>
        <w:tab/>
        <w:t xml:space="preserve">SECRETARY </w:t>
      </w:r>
    </w:p>
    <w:p w:rsidR="003D7242" w:rsidRPr="003D7242" w:rsidRDefault="003D7242" w:rsidP="003D7242">
      <w:pPr>
        <w:ind w:left="720" w:firstLine="720"/>
        <w:jc w:val="both"/>
        <w:rPr>
          <w:b/>
        </w:rPr>
      </w:pPr>
    </w:p>
    <w:p w:rsidR="00871F47" w:rsidRDefault="003D7242" w:rsidP="00161D8F">
      <w:pPr>
        <w:ind w:left="720" w:firstLine="60"/>
        <w:jc w:val="both"/>
      </w:pPr>
      <w:r>
        <w:t xml:space="preserve">The inquiry will be based upon the allegation that on 18 June, 2006 following police investigations into the hijacking of a truck belonging to </w:t>
      </w:r>
      <w:proofErr w:type="spellStart"/>
      <w:r>
        <w:t>Zalawi</w:t>
      </w:r>
      <w:proofErr w:type="spellEnd"/>
      <w:r>
        <w:t xml:space="preserve"> Transport Company of Zambia, which was laden with 34 </w:t>
      </w:r>
      <w:proofErr w:type="spellStart"/>
      <w:r>
        <w:t>tonnes</w:t>
      </w:r>
      <w:proofErr w:type="spellEnd"/>
      <w:r>
        <w:t xml:space="preserve"> of copper cathodes, the truck and its cargo (the copper cathodes) were found at your </w:t>
      </w:r>
      <w:proofErr w:type="spellStart"/>
      <w:r>
        <w:t>Tivaton</w:t>
      </w:r>
      <w:proofErr w:type="spellEnd"/>
      <w:r>
        <w:t xml:space="preserve"> Farm in </w:t>
      </w:r>
      <w:proofErr w:type="spellStart"/>
      <w:r>
        <w:t>Chegutu</w:t>
      </w:r>
      <w:proofErr w:type="spellEnd"/>
      <w:r>
        <w:t xml:space="preserve"> with the copper cathodes off-loaded allegedly on your instructions. </w:t>
      </w:r>
    </w:p>
    <w:p w:rsidR="00161D8F" w:rsidRDefault="00161D8F" w:rsidP="00161D8F">
      <w:pPr>
        <w:ind w:left="720" w:firstLine="60"/>
        <w:jc w:val="both"/>
      </w:pPr>
    </w:p>
    <w:p w:rsidR="00161D8F" w:rsidRDefault="00161D8F" w:rsidP="00161D8F">
      <w:pPr>
        <w:ind w:left="720" w:firstLine="60"/>
        <w:jc w:val="both"/>
      </w:pPr>
      <w:r>
        <w:t>You were thus allegedly actively or by association and with common purpose, involved in the hijacking of the said truck and the copper cathodes; and/or,</w:t>
      </w:r>
    </w:p>
    <w:p w:rsidR="00161D8F" w:rsidRDefault="00161D8F" w:rsidP="00161D8F">
      <w:pPr>
        <w:ind w:left="720" w:firstLine="60"/>
        <w:jc w:val="both"/>
      </w:pPr>
    </w:p>
    <w:p w:rsidR="00161D8F" w:rsidRDefault="00161D8F" w:rsidP="00161D8F">
      <w:pPr>
        <w:ind w:left="720" w:firstLine="60"/>
        <w:jc w:val="both"/>
      </w:pPr>
      <w:r>
        <w:t xml:space="preserve">You provided a safe haven for the said stolen truck and copper cathodes at your said </w:t>
      </w:r>
      <w:proofErr w:type="spellStart"/>
      <w:r>
        <w:t>Tivaton</w:t>
      </w:r>
      <w:proofErr w:type="spellEnd"/>
      <w:r>
        <w:t xml:space="preserve"> Farm, and/or,</w:t>
      </w:r>
    </w:p>
    <w:p w:rsidR="00161D8F" w:rsidRDefault="00161D8F" w:rsidP="00161D8F">
      <w:pPr>
        <w:ind w:left="720" w:firstLine="60"/>
        <w:jc w:val="both"/>
      </w:pPr>
    </w:p>
    <w:p w:rsidR="00161D8F" w:rsidRDefault="00161D8F" w:rsidP="00161D8F">
      <w:pPr>
        <w:ind w:left="720" w:firstLine="60"/>
        <w:jc w:val="both"/>
      </w:pPr>
      <w:r>
        <w:t xml:space="preserve">You failed to report the theft of the truck and the copper cathodes or the presence of the said truck and the said copper cathodes at your farm to the police or to your </w:t>
      </w:r>
      <w:r>
        <w:lastRenderedPageBreak/>
        <w:t>immediate superiors, knowing fully well or suspecting that same could have been stolen.</w:t>
      </w:r>
    </w:p>
    <w:p w:rsidR="00161D8F" w:rsidRDefault="00161D8F" w:rsidP="00161D8F">
      <w:pPr>
        <w:ind w:left="720" w:firstLine="60"/>
        <w:jc w:val="both"/>
      </w:pPr>
    </w:p>
    <w:p w:rsidR="00161D8F" w:rsidRDefault="00161D8F" w:rsidP="007E3B6C">
      <w:pPr>
        <w:ind w:left="720" w:firstLine="60"/>
        <w:jc w:val="both"/>
      </w:pPr>
      <w:r>
        <w:t xml:space="preserve">The afore-referred to acts or omissions especially by a member of this </w:t>
      </w:r>
      <w:proofErr w:type="spellStart"/>
      <w:r>
        <w:t>organisation</w:t>
      </w:r>
      <w:proofErr w:type="spellEnd"/>
      <w:r>
        <w:t xml:space="preserve"> constitute a serious act of misconduct.”   </w:t>
      </w:r>
    </w:p>
    <w:p w:rsidR="00161D8F" w:rsidRPr="00161D8F" w:rsidRDefault="00161D8F" w:rsidP="009D421A">
      <w:pPr>
        <w:ind w:left="720" w:firstLine="60"/>
        <w:jc w:val="both"/>
        <w:rPr>
          <w:b/>
        </w:rPr>
      </w:pPr>
      <w:r>
        <w:tab/>
      </w:r>
    </w:p>
    <w:p w:rsidR="00161D8F" w:rsidRDefault="00161D8F" w:rsidP="00161D8F">
      <w:pPr>
        <w:jc w:val="both"/>
      </w:pPr>
    </w:p>
    <w:p w:rsidR="00161D8F" w:rsidRDefault="00300376" w:rsidP="00300376">
      <w:pPr>
        <w:spacing w:line="360" w:lineRule="auto"/>
        <w:ind w:firstLine="720"/>
        <w:jc w:val="both"/>
      </w:pPr>
      <w:r>
        <w:t>It is important to not</w:t>
      </w:r>
      <w:r w:rsidR="009D421A">
        <w:t>e</w:t>
      </w:r>
      <w:r>
        <w:t xml:space="preserve"> from the outset that the above convening order was made “in term</w:t>
      </w:r>
      <w:r w:rsidR="009D421A">
        <w:t>s</w:t>
      </w:r>
      <w:r>
        <w:t xml:space="preserve"> of </w:t>
      </w:r>
      <w:r w:rsidR="009D421A">
        <w:t xml:space="preserve">the </w:t>
      </w:r>
      <w:r>
        <w:t xml:space="preserve">Public Service (Disciplinary) Regulations 2000.” </w:t>
      </w:r>
    </w:p>
    <w:p w:rsidR="009D421A" w:rsidRDefault="00300376" w:rsidP="00300376">
      <w:pPr>
        <w:spacing w:line="360" w:lineRule="auto"/>
        <w:ind w:firstLine="720"/>
        <w:jc w:val="both"/>
      </w:pPr>
      <w:r>
        <w:t xml:space="preserve">After a number of delays the Board met on 16 April 2007 and 30 July 2007.  </w:t>
      </w:r>
    </w:p>
    <w:p w:rsidR="009B7867" w:rsidRDefault="00300376" w:rsidP="00300376">
      <w:pPr>
        <w:spacing w:line="360" w:lineRule="auto"/>
        <w:ind w:firstLine="720"/>
        <w:jc w:val="both"/>
      </w:pPr>
      <w:r>
        <w:t>The applicant was, at both hearing</w:t>
      </w:r>
      <w:r w:rsidR="009D421A">
        <w:t>s</w:t>
      </w:r>
      <w:r>
        <w:t xml:space="preserve"> of the Board, represented by Advocate L </w:t>
      </w:r>
      <w:proofErr w:type="spellStart"/>
      <w:r>
        <w:t>Mazonde</w:t>
      </w:r>
      <w:proofErr w:type="spellEnd"/>
      <w:r w:rsidR="009B7867">
        <w:t xml:space="preserve"> who pointed out that it was not competent for the fo</w:t>
      </w:r>
      <w:r w:rsidR="00736228">
        <w:t>u</w:t>
      </w:r>
      <w:r w:rsidR="009B7867">
        <w:t xml:space="preserve">rth respondent to use </w:t>
      </w:r>
      <w:r w:rsidR="009D421A">
        <w:t xml:space="preserve">the </w:t>
      </w:r>
      <w:r w:rsidR="009B7867">
        <w:t xml:space="preserve">Public Service Regulations since the Public Service Act </w:t>
      </w:r>
      <w:r w:rsidR="009D421A">
        <w:t>[</w:t>
      </w:r>
      <w:r w:rsidR="009D421A" w:rsidRPr="009D421A">
        <w:rPr>
          <w:i/>
        </w:rPr>
        <w:t>Cap 16:04</w:t>
      </w:r>
      <w:r w:rsidR="009D421A">
        <w:t xml:space="preserve">] </w:t>
      </w:r>
      <w:r w:rsidR="009B7867">
        <w:t xml:space="preserve">as read with the </w:t>
      </w:r>
      <w:r w:rsidR="009D421A">
        <w:t>C</w:t>
      </w:r>
      <w:r w:rsidR="009B7867">
        <w:t>onstitution expressly excludes the fo</w:t>
      </w:r>
      <w:r w:rsidR="00736228">
        <w:t>u</w:t>
      </w:r>
      <w:r w:rsidR="009B7867">
        <w:t>rth respondent from the Public Service.</w:t>
      </w:r>
    </w:p>
    <w:p w:rsidR="009B7867" w:rsidRDefault="009B7867" w:rsidP="00300376">
      <w:pPr>
        <w:spacing w:line="360" w:lineRule="auto"/>
        <w:ind w:firstLine="720"/>
        <w:jc w:val="both"/>
      </w:pPr>
      <w:r>
        <w:t>The Board</w:t>
      </w:r>
      <w:r w:rsidR="009D421A">
        <w:t>,</w:t>
      </w:r>
      <w:r>
        <w:t xml:space="preserve"> however</w:t>
      </w:r>
      <w:r w:rsidR="009D421A">
        <w:t>,</w:t>
      </w:r>
      <w:r>
        <w:t xml:space="preserve"> argued that “it was competent for the fo</w:t>
      </w:r>
      <w:r w:rsidR="0043340D">
        <w:t>u</w:t>
      </w:r>
      <w:r>
        <w:t xml:space="preserve">rth respondent to use </w:t>
      </w:r>
      <w:r w:rsidR="009D421A">
        <w:t xml:space="preserve">the </w:t>
      </w:r>
      <w:r>
        <w:t>Public Service Regulations as the adoption of the Regulations was not prohibited by any law.”  The Board went further to say the contract between the fo</w:t>
      </w:r>
      <w:r w:rsidR="00736228">
        <w:t>u</w:t>
      </w:r>
      <w:r>
        <w:t>rth respondent and the applicant allowed for the use of the Regulations.</w:t>
      </w:r>
      <w:r w:rsidR="009D421A">
        <w:t xml:space="preserve">  Indeed </w:t>
      </w:r>
      <w:proofErr w:type="spellStart"/>
      <w:r w:rsidR="009D421A">
        <w:t>para</w:t>
      </w:r>
      <w:proofErr w:type="spellEnd"/>
      <w:r w:rsidR="009D421A">
        <w:t xml:space="preserve"> 2 of the applicant’s contract of employment made reference to the Public Service Regulations.</w:t>
      </w:r>
    </w:p>
    <w:p w:rsidR="009B7867" w:rsidRDefault="009B7867" w:rsidP="00300376">
      <w:pPr>
        <w:spacing w:line="360" w:lineRule="auto"/>
        <w:ind w:firstLine="720"/>
        <w:jc w:val="both"/>
      </w:pPr>
      <w:r>
        <w:t>On 3 August 2007 the Board submitted its report to the fo</w:t>
      </w:r>
      <w:r w:rsidR="00736228">
        <w:t>u</w:t>
      </w:r>
      <w:r>
        <w:t>rth respondent with the following recommendations:</w:t>
      </w:r>
    </w:p>
    <w:p w:rsidR="009B7867" w:rsidRDefault="009B7867" w:rsidP="009D421A">
      <w:pPr>
        <w:ind w:left="720"/>
        <w:jc w:val="both"/>
      </w:pPr>
      <w:r>
        <w:t>“1</w:t>
      </w:r>
      <w:proofErr w:type="gramStart"/>
      <w:r>
        <w:t>.  VUTABWAROVA’s</w:t>
      </w:r>
      <w:proofErr w:type="gramEnd"/>
      <w:r>
        <w:t xml:space="preserve"> suspension should be lifted, with effect from the date    </w:t>
      </w:r>
    </w:p>
    <w:p w:rsidR="009B7867" w:rsidRDefault="009D421A" w:rsidP="007E1B9A">
      <w:pPr>
        <w:ind w:left="720"/>
        <w:jc w:val="both"/>
      </w:pPr>
      <w:r>
        <w:t xml:space="preserve">       </w:t>
      </w:r>
      <w:proofErr w:type="gramStart"/>
      <w:r w:rsidR="009B7867">
        <w:t>these</w:t>
      </w:r>
      <w:proofErr w:type="gramEnd"/>
      <w:r w:rsidR="009B7867">
        <w:t xml:space="preserve"> recommendations are approved.</w:t>
      </w:r>
    </w:p>
    <w:p w:rsidR="007E3B6C" w:rsidRDefault="007E3B6C" w:rsidP="007E1B9A">
      <w:pPr>
        <w:ind w:left="720"/>
        <w:jc w:val="both"/>
      </w:pPr>
    </w:p>
    <w:p w:rsidR="009B7867" w:rsidRDefault="009B7867" w:rsidP="007E1B9A">
      <w:pPr>
        <w:ind w:left="720"/>
        <w:jc w:val="both"/>
      </w:pPr>
      <w:r>
        <w:t xml:space="preserve">  2.  VUTABWAROVA s</w:t>
      </w:r>
      <w:r w:rsidR="007E1B9A">
        <w:t>h</w:t>
      </w:r>
      <w:r>
        <w:t xml:space="preserve">ould </w:t>
      </w:r>
      <w:proofErr w:type="gramStart"/>
      <w:r w:rsidR="007E1B9A">
        <w:t>forfeit  salary</w:t>
      </w:r>
      <w:proofErr w:type="gramEnd"/>
      <w:r w:rsidR="007E1B9A">
        <w:t xml:space="preserve"> lost during his suspension.</w:t>
      </w:r>
    </w:p>
    <w:p w:rsidR="007E3B6C" w:rsidRDefault="007E3B6C" w:rsidP="007E1B9A">
      <w:pPr>
        <w:ind w:left="720"/>
        <w:jc w:val="both"/>
      </w:pPr>
    </w:p>
    <w:p w:rsidR="009B7867" w:rsidRDefault="007E1B9A" w:rsidP="007E1B9A">
      <w:pPr>
        <w:ind w:left="720"/>
        <w:jc w:val="both"/>
      </w:pPr>
      <w:r>
        <w:t xml:space="preserve">  3</w:t>
      </w:r>
      <w:r w:rsidR="009B7867">
        <w:t xml:space="preserve">.   VUTABWAROVA should be demoted to the rank of ASIO, with effect from </w:t>
      </w:r>
    </w:p>
    <w:p w:rsidR="009B7867" w:rsidRDefault="007C59AF" w:rsidP="007E1B9A">
      <w:pPr>
        <w:ind w:left="720"/>
        <w:jc w:val="both"/>
      </w:pPr>
      <w:r>
        <w:t xml:space="preserve">        </w:t>
      </w:r>
      <w:proofErr w:type="gramStart"/>
      <w:r w:rsidR="009B7867">
        <w:t>the</w:t>
      </w:r>
      <w:proofErr w:type="gramEnd"/>
      <w:r w:rsidR="009B7867">
        <w:t xml:space="preserve"> date these recommendations are approved.  Furthermore, he should be</w:t>
      </w:r>
    </w:p>
    <w:p w:rsidR="009B7867" w:rsidRDefault="007C59AF" w:rsidP="007E1B9A">
      <w:pPr>
        <w:ind w:left="720"/>
        <w:jc w:val="both"/>
      </w:pPr>
      <w:r>
        <w:t xml:space="preserve">        </w:t>
      </w:r>
      <w:proofErr w:type="gramStart"/>
      <w:r w:rsidR="009B7867">
        <w:t>re-deployed</w:t>
      </w:r>
      <w:proofErr w:type="gramEnd"/>
      <w:r w:rsidR="009B7867">
        <w:t xml:space="preserve"> to another Branch at the discretion of the Disciplinary Authority </w:t>
      </w:r>
    </w:p>
    <w:p w:rsidR="007E1B9A" w:rsidRDefault="007C59AF" w:rsidP="007E1B9A">
      <w:pPr>
        <w:ind w:left="720"/>
        <w:jc w:val="both"/>
      </w:pPr>
      <w:r>
        <w:t xml:space="preserve">       </w:t>
      </w:r>
      <w:r w:rsidR="009B7867">
        <w:t xml:space="preserve"> (</w:t>
      </w:r>
      <w:proofErr w:type="gramStart"/>
      <w:r w:rsidR="009B7867">
        <w:t>read</w:t>
      </w:r>
      <w:proofErr w:type="gramEnd"/>
      <w:r w:rsidR="009B7867">
        <w:t>: Director General).</w:t>
      </w:r>
    </w:p>
    <w:p w:rsidR="007E3B6C" w:rsidRDefault="007E3B6C" w:rsidP="007E1B9A">
      <w:pPr>
        <w:ind w:left="720"/>
        <w:jc w:val="both"/>
      </w:pPr>
    </w:p>
    <w:p w:rsidR="009B7867" w:rsidRDefault="00193C8C" w:rsidP="007E1B9A">
      <w:pPr>
        <w:ind w:left="720"/>
        <w:jc w:val="both"/>
      </w:pPr>
      <w:r>
        <w:t xml:space="preserve">  </w:t>
      </w:r>
      <w:proofErr w:type="gramStart"/>
      <w:r w:rsidR="007E1B9A">
        <w:t>4.  VUTABWAROVA</w:t>
      </w:r>
      <w:proofErr w:type="gramEnd"/>
      <w:r w:rsidR="007E1B9A">
        <w:t xml:space="preserve"> should be served with a </w:t>
      </w:r>
      <w:r w:rsidR="007E1B9A" w:rsidRPr="007E1B9A">
        <w:rPr>
          <w:b/>
          <w:u w:val="single"/>
        </w:rPr>
        <w:t>FINAL WARNING.</w:t>
      </w:r>
      <w:r w:rsidR="007E1B9A">
        <w:t>”</w:t>
      </w:r>
    </w:p>
    <w:p w:rsidR="007E3B6C" w:rsidRDefault="007E3B6C" w:rsidP="007E1B9A">
      <w:pPr>
        <w:ind w:left="720"/>
        <w:jc w:val="both"/>
      </w:pPr>
    </w:p>
    <w:p w:rsidR="00733D65" w:rsidRDefault="00733D65" w:rsidP="00733D65">
      <w:pPr>
        <w:spacing w:line="360" w:lineRule="auto"/>
        <w:jc w:val="both"/>
      </w:pPr>
      <w:r>
        <w:tab/>
        <w:t xml:space="preserve">On 16 September 2008 the third respondent </w:t>
      </w:r>
      <w:r w:rsidR="0043340D">
        <w:t xml:space="preserve">did not accept the Board’s recommendations but </w:t>
      </w:r>
      <w:r w:rsidR="007C59AF">
        <w:t xml:space="preserve">ruled </w:t>
      </w:r>
      <w:r>
        <w:t>that the applicant be discharged from the service of the fo</w:t>
      </w:r>
      <w:r w:rsidR="00736228">
        <w:t>u</w:t>
      </w:r>
      <w:r>
        <w:t xml:space="preserve">rth respondent.  The third respondent’s decision was communicated to the applicant on 27 </w:t>
      </w:r>
      <w:r>
        <w:lastRenderedPageBreak/>
        <w:t xml:space="preserve">October 2008 through a letter authored by the second respondent.  The letter, addressed to the applicant </w:t>
      </w:r>
      <w:r w:rsidR="0043340D">
        <w:t xml:space="preserve">by the second respondent </w:t>
      </w:r>
      <w:r>
        <w:t xml:space="preserve">read as follows:  </w:t>
      </w:r>
    </w:p>
    <w:p w:rsidR="00733D65" w:rsidRDefault="00733D65" w:rsidP="00001A4F">
      <w:pPr>
        <w:jc w:val="both"/>
      </w:pPr>
      <w:r>
        <w:tab/>
        <w:t>“</w:t>
      </w:r>
      <w:r w:rsidR="00001A4F">
        <w:t>1. Your attention is drawn to the above matter.</w:t>
      </w:r>
    </w:p>
    <w:p w:rsidR="007E3B6C" w:rsidRDefault="007E3B6C" w:rsidP="00001A4F">
      <w:pPr>
        <w:jc w:val="both"/>
      </w:pPr>
    </w:p>
    <w:p w:rsidR="00001A4F" w:rsidRDefault="00001A4F" w:rsidP="00001A4F">
      <w:pPr>
        <w:jc w:val="both"/>
      </w:pPr>
      <w:r>
        <w:tab/>
        <w:t xml:space="preserve"> 2.  Please be advised that as a result of the Disciplinary Board of Inquiry you</w:t>
      </w:r>
    </w:p>
    <w:p w:rsidR="00001A4F" w:rsidRDefault="000A1FB3" w:rsidP="00001A4F">
      <w:pPr>
        <w:jc w:val="both"/>
      </w:pPr>
      <w:r>
        <w:t xml:space="preserve">                  </w:t>
      </w:r>
      <w:proofErr w:type="gramStart"/>
      <w:r w:rsidR="00001A4F">
        <w:t>attended</w:t>
      </w:r>
      <w:proofErr w:type="gramEnd"/>
      <w:r w:rsidR="00001A4F">
        <w:t xml:space="preserve">, the Director General has approved of your discharge from the </w:t>
      </w:r>
    </w:p>
    <w:p w:rsidR="00001A4F" w:rsidRDefault="00001A4F" w:rsidP="00001A4F">
      <w:pPr>
        <w:jc w:val="both"/>
      </w:pPr>
      <w:r>
        <w:tab/>
      </w:r>
      <w:r w:rsidR="000A1FB3">
        <w:t xml:space="preserve">      </w:t>
      </w:r>
      <w:proofErr w:type="spellStart"/>
      <w:proofErr w:type="gramStart"/>
      <w:r>
        <w:t>Organisation</w:t>
      </w:r>
      <w:proofErr w:type="spellEnd"/>
      <w:r>
        <w:t xml:space="preserve"> with effect from 16 September, 2008.</w:t>
      </w:r>
      <w:proofErr w:type="gramEnd"/>
    </w:p>
    <w:p w:rsidR="007E3B6C" w:rsidRDefault="007E3B6C" w:rsidP="00001A4F">
      <w:pPr>
        <w:jc w:val="both"/>
      </w:pPr>
    </w:p>
    <w:p w:rsidR="00001A4F" w:rsidRDefault="00001A4F" w:rsidP="00001A4F">
      <w:pPr>
        <w:jc w:val="both"/>
      </w:pPr>
      <w:r>
        <w:t xml:space="preserve">            3.   To this end, you are being directed to surrender all Government property in </w:t>
      </w:r>
    </w:p>
    <w:p w:rsidR="00001A4F" w:rsidRDefault="000A1FB3" w:rsidP="000A1FB3">
      <w:pPr>
        <w:ind w:firstLine="720"/>
        <w:jc w:val="both"/>
      </w:pPr>
      <w:r>
        <w:t xml:space="preserve">     </w:t>
      </w:r>
      <w:proofErr w:type="gramStart"/>
      <w:r w:rsidR="00001A4F">
        <w:t>your</w:t>
      </w:r>
      <w:proofErr w:type="gramEnd"/>
      <w:r w:rsidR="00001A4F">
        <w:t xml:space="preserve"> possession, to this Headquarters, as soon as you see this letter.  </w:t>
      </w:r>
    </w:p>
    <w:p w:rsidR="007E3B6C" w:rsidRDefault="007E3B6C" w:rsidP="00001A4F">
      <w:pPr>
        <w:jc w:val="both"/>
      </w:pPr>
    </w:p>
    <w:p w:rsidR="00001A4F" w:rsidRDefault="00001A4F" w:rsidP="000A1FB3">
      <w:pPr>
        <w:ind w:firstLine="720"/>
        <w:jc w:val="both"/>
      </w:pPr>
      <w:proofErr w:type="gramStart"/>
      <w:r>
        <w:t>4.  Be</w:t>
      </w:r>
      <w:proofErr w:type="gramEnd"/>
      <w:r>
        <w:t xml:space="preserve"> guided accordingly, please.”</w:t>
      </w:r>
    </w:p>
    <w:p w:rsidR="007E3B6C" w:rsidRDefault="007E3B6C" w:rsidP="00001A4F">
      <w:pPr>
        <w:jc w:val="both"/>
      </w:pPr>
    </w:p>
    <w:p w:rsidR="003523DF" w:rsidRDefault="00001A4F" w:rsidP="003523DF">
      <w:pPr>
        <w:spacing w:line="360" w:lineRule="auto"/>
        <w:jc w:val="both"/>
      </w:pPr>
      <w:r>
        <w:tab/>
        <w:t>The applicant received the above letter on 19 November 2008 and on 25 November 2008 he filed this application.</w:t>
      </w:r>
    </w:p>
    <w:p w:rsidR="003523DF" w:rsidRDefault="003523DF" w:rsidP="003523DF">
      <w:pPr>
        <w:spacing w:line="360" w:lineRule="auto"/>
        <w:jc w:val="both"/>
      </w:pPr>
      <w:r>
        <w:tab/>
        <w:t>The applicant</w:t>
      </w:r>
      <w:r w:rsidR="0043340D">
        <w:t>’</w:t>
      </w:r>
      <w:r>
        <w:t>s grounds of review are listed as follows:-</w:t>
      </w:r>
    </w:p>
    <w:p w:rsidR="003523DF" w:rsidRDefault="003523DF" w:rsidP="00C2332A">
      <w:pPr>
        <w:jc w:val="both"/>
      </w:pPr>
      <w:r>
        <w:tab/>
        <w:t>“1</w:t>
      </w:r>
      <w:proofErr w:type="gramStart"/>
      <w:r>
        <w:t>.  The</w:t>
      </w:r>
      <w:proofErr w:type="gramEnd"/>
      <w:r>
        <w:t xml:space="preserve"> Board of Inquiry as convened to determine alleged acts of misconduct </w:t>
      </w:r>
    </w:p>
    <w:p w:rsidR="003523DF" w:rsidRDefault="000A1FB3" w:rsidP="00C2332A">
      <w:pPr>
        <w:jc w:val="both"/>
      </w:pPr>
      <w:r>
        <w:t xml:space="preserve">                   </w:t>
      </w:r>
      <w:proofErr w:type="gramStart"/>
      <w:r w:rsidR="003523DF">
        <w:t>committed</w:t>
      </w:r>
      <w:proofErr w:type="gramEnd"/>
      <w:r w:rsidR="003523DF">
        <w:t xml:space="preserve"> by applicant had no jurisdiction in law to sit to determine the </w:t>
      </w:r>
    </w:p>
    <w:p w:rsidR="003523DF" w:rsidRDefault="000A1FB3" w:rsidP="00C2332A">
      <w:pPr>
        <w:jc w:val="both"/>
      </w:pPr>
      <w:r>
        <w:t xml:space="preserve">                   </w:t>
      </w:r>
      <w:proofErr w:type="gramStart"/>
      <w:r w:rsidR="003523DF">
        <w:t>alleged</w:t>
      </w:r>
      <w:proofErr w:type="gramEnd"/>
      <w:r w:rsidR="003523DF">
        <w:t xml:space="preserve"> acts of misconduct.</w:t>
      </w:r>
    </w:p>
    <w:p w:rsidR="007E3B6C" w:rsidRDefault="007E3B6C" w:rsidP="00C2332A">
      <w:pPr>
        <w:jc w:val="both"/>
      </w:pPr>
    </w:p>
    <w:p w:rsidR="003523DF" w:rsidRDefault="003523DF" w:rsidP="00C2332A">
      <w:pPr>
        <w:jc w:val="both"/>
      </w:pPr>
      <w:r>
        <w:t xml:space="preserve">              2.  The applicant did not receive a fair hearing before the Board Chaired by first </w:t>
      </w:r>
    </w:p>
    <w:p w:rsidR="003523DF" w:rsidRDefault="000A1FB3" w:rsidP="00C2332A">
      <w:pPr>
        <w:jc w:val="both"/>
      </w:pPr>
      <w:r>
        <w:t xml:space="preserve">                    </w:t>
      </w:r>
      <w:proofErr w:type="gramStart"/>
      <w:r w:rsidR="003523DF">
        <w:t>respondent</w:t>
      </w:r>
      <w:proofErr w:type="gramEnd"/>
      <w:r w:rsidR="003523DF">
        <w:t xml:space="preserve"> in that the Board was biased against him.   </w:t>
      </w:r>
    </w:p>
    <w:p w:rsidR="007E3B6C" w:rsidRDefault="007E3B6C" w:rsidP="00C2332A">
      <w:pPr>
        <w:jc w:val="both"/>
      </w:pPr>
    </w:p>
    <w:p w:rsidR="003523DF" w:rsidRDefault="003523DF" w:rsidP="00C2332A">
      <w:pPr>
        <w:jc w:val="both"/>
      </w:pPr>
      <w:r>
        <w:t xml:space="preserve">              3.  The recommendations of the first respondent as well as that of the third </w:t>
      </w:r>
    </w:p>
    <w:p w:rsidR="003523DF" w:rsidRDefault="000A1FB3" w:rsidP="00C2332A">
      <w:pPr>
        <w:jc w:val="both"/>
      </w:pPr>
      <w:r>
        <w:t xml:space="preserve">                    </w:t>
      </w:r>
      <w:proofErr w:type="gramStart"/>
      <w:r w:rsidR="003523DF">
        <w:t>respondent</w:t>
      </w:r>
      <w:proofErr w:type="gramEnd"/>
      <w:r w:rsidR="003523DF">
        <w:t xml:space="preserve"> are unlawful and of no force and effect.</w:t>
      </w:r>
      <w:r w:rsidR="009D05E4">
        <w:t>”</w:t>
      </w:r>
    </w:p>
    <w:p w:rsidR="007E3B6C" w:rsidRDefault="007E3B6C" w:rsidP="00C2332A">
      <w:pPr>
        <w:jc w:val="both"/>
      </w:pPr>
    </w:p>
    <w:p w:rsidR="003523DF" w:rsidRDefault="003523DF" w:rsidP="00C2332A">
      <w:pPr>
        <w:jc w:val="both"/>
      </w:pPr>
      <w:r>
        <w:t xml:space="preserve">      </w:t>
      </w:r>
      <w:r w:rsidR="0043340D">
        <w:t xml:space="preserve">        </w:t>
      </w:r>
      <w:r>
        <w:t xml:space="preserve">The applicant </w:t>
      </w:r>
      <w:r w:rsidR="0043340D">
        <w:t>then prayed for an o</w:t>
      </w:r>
      <w:r>
        <w:t>rder:-</w:t>
      </w:r>
    </w:p>
    <w:p w:rsidR="007E3B6C" w:rsidRDefault="007E3B6C" w:rsidP="00C2332A">
      <w:pPr>
        <w:jc w:val="both"/>
      </w:pPr>
    </w:p>
    <w:p w:rsidR="003523DF" w:rsidRDefault="0043340D" w:rsidP="00C2332A">
      <w:pPr>
        <w:ind w:left="720" w:firstLine="420"/>
        <w:jc w:val="both"/>
      </w:pPr>
      <w:r>
        <w:t>“</w:t>
      </w:r>
      <w:r w:rsidR="003523DF">
        <w:t xml:space="preserve">(a) Declaring that the decision of first respondent recommending the  </w:t>
      </w:r>
    </w:p>
    <w:p w:rsidR="003523DF" w:rsidRDefault="000A1FB3" w:rsidP="00C2332A">
      <w:pPr>
        <w:ind w:left="720" w:firstLine="420"/>
        <w:jc w:val="both"/>
      </w:pPr>
      <w:r>
        <w:t xml:space="preserve">     </w:t>
      </w:r>
      <w:proofErr w:type="gramStart"/>
      <w:r w:rsidR="003523DF">
        <w:t>demotion</w:t>
      </w:r>
      <w:proofErr w:type="gramEnd"/>
      <w:r w:rsidR="003523DF">
        <w:t xml:space="preserve"> of the applicant to a lower rank in the employ of the fourth </w:t>
      </w:r>
    </w:p>
    <w:p w:rsidR="004D05A6" w:rsidRDefault="000A1FB3" w:rsidP="00C2332A">
      <w:pPr>
        <w:ind w:left="720" w:firstLine="420"/>
        <w:jc w:val="both"/>
      </w:pPr>
      <w:r>
        <w:t xml:space="preserve">     </w:t>
      </w:r>
      <w:proofErr w:type="gramStart"/>
      <w:r w:rsidR="003523DF">
        <w:t>respondent</w:t>
      </w:r>
      <w:proofErr w:type="gramEnd"/>
      <w:r w:rsidR="003523DF">
        <w:t xml:space="preserve"> is unlawful and of no force or effect. </w:t>
      </w:r>
    </w:p>
    <w:p w:rsidR="007E3B6C" w:rsidRDefault="007E3B6C" w:rsidP="00C2332A">
      <w:pPr>
        <w:ind w:left="720" w:firstLine="420"/>
        <w:jc w:val="both"/>
      </w:pPr>
    </w:p>
    <w:p w:rsidR="004D05A6" w:rsidRDefault="004D05A6" w:rsidP="00C2332A">
      <w:pPr>
        <w:ind w:left="720" w:firstLine="420"/>
        <w:jc w:val="both"/>
      </w:pPr>
      <w:r>
        <w:t xml:space="preserve">(b) An Order that the decision of the third respondent in discharging applicant </w:t>
      </w:r>
    </w:p>
    <w:p w:rsidR="004D05A6" w:rsidRDefault="000A1FB3" w:rsidP="00C2332A">
      <w:pPr>
        <w:ind w:left="720" w:firstLine="420"/>
        <w:jc w:val="both"/>
      </w:pPr>
      <w:r>
        <w:t xml:space="preserve">     </w:t>
      </w:r>
      <w:proofErr w:type="gramStart"/>
      <w:r w:rsidR="004D05A6">
        <w:t>from</w:t>
      </w:r>
      <w:proofErr w:type="gramEnd"/>
      <w:r w:rsidR="004D05A6">
        <w:t xml:space="preserve"> the employ of the fourth respondent is unlawful, invalid and of no </w:t>
      </w:r>
    </w:p>
    <w:p w:rsidR="00C2332A" w:rsidRDefault="000A1FB3" w:rsidP="00C2332A">
      <w:pPr>
        <w:ind w:left="720" w:firstLine="420"/>
        <w:jc w:val="both"/>
      </w:pPr>
      <w:r>
        <w:t xml:space="preserve">     </w:t>
      </w:r>
      <w:proofErr w:type="gramStart"/>
      <w:r w:rsidR="004D05A6">
        <w:t>force</w:t>
      </w:r>
      <w:proofErr w:type="gramEnd"/>
      <w:r w:rsidR="004D05A6">
        <w:t xml:space="preserve"> and effect.</w:t>
      </w:r>
      <w:r w:rsidR="00C2332A">
        <w:t>”</w:t>
      </w:r>
    </w:p>
    <w:p w:rsidR="007E3B6C" w:rsidRDefault="007E3B6C" w:rsidP="00C2332A">
      <w:pPr>
        <w:ind w:left="720" w:firstLine="420"/>
        <w:jc w:val="both"/>
      </w:pPr>
    </w:p>
    <w:p w:rsidR="003523DF" w:rsidRDefault="00C2332A" w:rsidP="005C54C8">
      <w:pPr>
        <w:spacing w:line="360" w:lineRule="auto"/>
        <w:jc w:val="both"/>
      </w:pPr>
      <w:r>
        <w:tab/>
        <w:t xml:space="preserve">I believe that </w:t>
      </w:r>
      <w:r w:rsidR="000A1FB3">
        <w:t xml:space="preserve">a </w:t>
      </w:r>
      <w:r w:rsidR="005C54C8">
        <w:t>determination on whether or not the Board could competently use</w:t>
      </w:r>
      <w:r w:rsidR="0043340D">
        <w:t xml:space="preserve"> the </w:t>
      </w:r>
      <w:r w:rsidR="005C54C8">
        <w:t>Public Service Regulations to deal with the applicant’s alleged Acts of misconduct, will dispose of the matter</w:t>
      </w:r>
      <w:r w:rsidR="000A1FB3">
        <w:t>.  I believe that is what the first ground of review seeks to do.</w:t>
      </w:r>
      <w:r w:rsidR="003523DF">
        <w:tab/>
      </w:r>
      <w:r w:rsidR="005A57C0">
        <w:t xml:space="preserve">  The question </w:t>
      </w:r>
      <w:r w:rsidR="0043340D">
        <w:t xml:space="preserve">therefore </w:t>
      </w:r>
      <w:r w:rsidR="005A57C0">
        <w:t>is</w:t>
      </w:r>
      <w:r w:rsidR="0043340D">
        <w:t>:  C</w:t>
      </w:r>
      <w:r w:rsidR="005A57C0">
        <w:t>ould the Board</w:t>
      </w:r>
      <w:r w:rsidR="0043340D">
        <w:t>,</w:t>
      </w:r>
      <w:r w:rsidR="005A57C0">
        <w:t xml:space="preserve"> no matter how established or constituted, sit </w:t>
      </w:r>
      <w:r w:rsidR="005A57C0">
        <w:lastRenderedPageBreak/>
        <w:t>to determine a</w:t>
      </w:r>
      <w:r w:rsidR="0043340D">
        <w:t>n allegation of misconduct</w:t>
      </w:r>
      <w:r w:rsidR="009D05E4">
        <w:t>,</w:t>
      </w:r>
      <w:r w:rsidR="0043340D">
        <w:t xml:space="preserve"> on the part of </w:t>
      </w:r>
      <w:r w:rsidR="005A57C0">
        <w:t>the applicant</w:t>
      </w:r>
      <w:proofErr w:type="gramStart"/>
      <w:r w:rsidR="009D05E4">
        <w:t>,</w:t>
      </w:r>
      <w:r w:rsidR="005A57C0">
        <w:t xml:space="preserve"> </w:t>
      </w:r>
      <w:r w:rsidR="0043340D">
        <w:t xml:space="preserve"> placed</w:t>
      </w:r>
      <w:proofErr w:type="gramEnd"/>
      <w:r w:rsidR="005A57C0">
        <w:t xml:space="preserve"> before it in terms of the Public Service Regulations</w:t>
      </w:r>
      <w:r w:rsidR="0043340D">
        <w:t>?</w:t>
      </w:r>
    </w:p>
    <w:p w:rsidR="005C54C8" w:rsidRDefault="005C54C8" w:rsidP="005C54C8">
      <w:pPr>
        <w:spacing w:line="360" w:lineRule="auto"/>
        <w:jc w:val="both"/>
      </w:pPr>
      <w:r>
        <w:tab/>
      </w:r>
      <w:proofErr w:type="spellStart"/>
      <w:r>
        <w:t>Mr</w:t>
      </w:r>
      <w:proofErr w:type="spellEnd"/>
      <w:r w:rsidR="000A1FB3">
        <w:t xml:space="preserve"> </w:t>
      </w:r>
      <w:proofErr w:type="spellStart"/>
      <w:r>
        <w:t>Chivasa</w:t>
      </w:r>
      <w:proofErr w:type="spellEnd"/>
      <w:r>
        <w:t xml:space="preserve">, for the respondents </w:t>
      </w:r>
      <w:r w:rsidR="005A57C0">
        <w:t xml:space="preserve">correctly </w:t>
      </w:r>
      <w:r>
        <w:t xml:space="preserve">conceded that the Public Service Regulations did not apply to the applicant and were therefore not available </w:t>
      </w:r>
      <w:r w:rsidR="0043340D">
        <w:t xml:space="preserve">for use by the </w:t>
      </w:r>
      <w:r>
        <w:t>Board.  He further informed the court that the relevant authorities were in the process of formulating regulations for use by the fourth respondent.</w:t>
      </w:r>
    </w:p>
    <w:p w:rsidR="005C54C8" w:rsidRDefault="005C54C8" w:rsidP="005C54C8">
      <w:pPr>
        <w:spacing w:line="360" w:lineRule="auto"/>
        <w:jc w:val="both"/>
      </w:pPr>
      <w:r>
        <w:tab/>
        <w:t xml:space="preserve">I believe </w:t>
      </w:r>
      <w:r w:rsidR="005A57C0">
        <w:t>it</w:t>
      </w:r>
      <w:r>
        <w:t xml:space="preserve"> would </w:t>
      </w:r>
      <w:r w:rsidR="005A57C0">
        <w:t xml:space="preserve">indeed </w:t>
      </w:r>
      <w:r>
        <w:t xml:space="preserve">help for the fourth respondent to formulate its own regulations because even the </w:t>
      </w:r>
      <w:proofErr w:type="spellStart"/>
      <w:r>
        <w:t>Labour</w:t>
      </w:r>
      <w:proofErr w:type="spellEnd"/>
      <w:r>
        <w:t xml:space="preserve"> (National Employment Code of Conduct) Regulations, 2006 do not apply to the fourth respondent.  Section 3(3) of the </w:t>
      </w:r>
      <w:proofErr w:type="spellStart"/>
      <w:r>
        <w:t>Labour</w:t>
      </w:r>
      <w:proofErr w:type="spellEnd"/>
      <w:r>
        <w:t xml:space="preserve"> Act </w:t>
      </w:r>
      <w:r w:rsidR="003D3B43" w:rsidRPr="003D3B43">
        <w:t>[</w:t>
      </w:r>
      <w:r w:rsidRPr="005C54C8">
        <w:rPr>
          <w:i/>
        </w:rPr>
        <w:t>Cap 28:01</w:t>
      </w:r>
      <w:r w:rsidR="003D3B43" w:rsidRPr="003D3B43">
        <w:t>]</w:t>
      </w:r>
      <w:r w:rsidR="00193C8C">
        <w:t xml:space="preserve"> </w:t>
      </w:r>
      <w:r>
        <w:t>(‘the Act’) provides as follows:</w:t>
      </w:r>
    </w:p>
    <w:p w:rsidR="005C54C8" w:rsidRDefault="005C54C8" w:rsidP="005C54C8">
      <w:pPr>
        <w:spacing w:line="360" w:lineRule="auto"/>
        <w:jc w:val="both"/>
      </w:pPr>
      <w:r>
        <w:t>“</w:t>
      </w:r>
      <w:r w:rsidRPr="005A57C0">
        <w:rPr>
          <w:b/>
        </w:rPr>
        <w:t xml:space="preserve">Section 3 </w:t>
      </w:r>
      <w:r w:rsidR="005A57C0" w:rsidRPr="005A57C0">
        <w:rPr>
          <w:b/>
        </w:rPr>
        <w:t>A</w:t>
      </w:r>
      <w:r w:rsidRPr="005A57C0">
        <w:rPr>
          <w:b/>
        </w:rPr>
        <w:t>pplication of Act</w:t>
      </w:r>
    </w:p>
    <w:p w:rsidR="005C54C8" w:rsidRDefault="005C54C8" w:rsidP="005C54C8">
      <w:pPr>
        <w:pStyle w:val="ListParagraph"/>
        <w:numPr>
          <w:ilvl w:val="0"/>
          <w:numId w:val="8"/>
        </w:numPr>
        <w:spacing w:line="360" w:lineRule="auto"/>
        <w:jc w:val="both"/>
      </w:pPr>
      <w:r>
        <w:t>…………….</w:t>
      </w:r>
    </w:p>
    <w:p w:rsidR="005C54C8" w:rsidRDefault="005C54C8" w:rsidP="005C54C8">
      <w:pPr>
        <w:pStyle w:val="ListParagraph"/>
        <w:numPr>
          <w:ilvl w:val="0"/>
          <w:numId w:val="8"/>
        </w:numPr>
        <w:spacing w:line="360" w:lineRule="auto"/>
        <w:jc w:val="both"/>
      </w:pPr>
      <w:r>
        <w:t>…………….</w:t>
      </w:r>
    </w:p>
    <w:p w:rsidR="005C54C8" w:rsidRDefault="005C54C8" w:rsidP="005C54C8">
      <w:pPr>
        <w:pStyle w:val="ListParagraph"/>
        <w:numPr>
          <w:ilvl w:val="0"/>
          <w:numId w:val="8"/>
        </w:numPr>
        <w:spacing w:line="360" w:lineRule="auto"/>
        <w:jc w:val="both"/>
      </w:pPr>
      <w:r>
        <w:t xml:space="preserve">This Act shall not apply to or in respect of </w:t>
      </w:r>
    </w:p>
    <w:p w:rsidR="005C54C8" w:rsidRDefault="005C54C8" w:rsidP="005C54C8">
      <w:pPr>
        <w:pStyle w:val="ListParagraph"/>
        <w:numPr>
          <w:ilvl w:val="0"/>
          <w:numId w:val="9"/>
        </w:numPr>
        <w:spacing w:line="360" w:lineRule="auto"/>
        <w:jc w:val="both"/>
      </w:pPr>
      <w:r>
        <w:t xml:space="preserve">Members of a disciplinary force of the state; or  </w:t>
      </w:r>
    </w:p>
    <w:p w:rsidR="005C54C8" w:rsidRDefault="005C54C8" w:rsidP="005C54C8">
      <w:pPr>
        <w:pStyle w:val="ListParagraph"/>
        <w:numPr>
          <w:ilvl w:val="0"/>
          <w:numId w:val="9"/>
        </w:numPr>
        <w:spacing w:line="360" w:lineRule="auto"/>
        <w:jc w:val="both"/>
      </w:pPr>
      <w:r>
        <w:t>……………..</w:t>
      </w:r>
    </w:p>
    <w:p w:rsidR="005C54C8" w:rsidRDefault="005C54C8" w:rsidP="005C54C8">
      <w:pPr>
        <w:pStyle w:val="ListParagraph"/>
        <w:numPr>
          <w:ilvl w:val="0"/>
          <w:numId w:val="9"/>
        </w:numPr>
        <w:spacing w:line="360" w:lineRule="auto"/>
        <w:jc w:val="both"/>
      </w:pPr>
      <w:r>
        <w:t>……………..</w:t>
      </w:r>
      <w:r w:rsidR="005A57C0">
        <w:t>”</w:t>
      </w:r>
    </w:p>
    <w:p w:rsidR="005C54C8" w:rsidRDefault="005A57C0" w:rsidP="005C54C8">
      <w:pPr>
        <w:spacing w:line="360" w:lineRule="auto"/>
        <w:ind w:left="480"/>
        <w:jc w:val="both"/>
      </w:pPr>
      <w:r>
        <w:t xml:space="preserve">Section </w:t>
      </w:r>
      <w:r w:rsidR="005C54C8">
        <w:t>2 of the Act defines ‘disciplined force’ as follows:-</w:t>
      </w:r>
    </w:p>
    <w:p w:rsidR="005C54C8" w:rsidRDefault="00671939" w:rsidP="005C54C8">
      <w:pPr>
        <w:spacing w:line="360" w:lineRule="auto"/>
        <w:ind w:left="480"/>
        <w:jc w:val="both"/>
      </w:pPr>
      <w:r>
        <w:t>“</w:t>
      </w:r>
      <w:proofErr w:type="gramStart"/>
      <w:r>
        <w:t>disciplined</w:t>
      </w:r>
      <w:proofErr w:type="gramEnd"/>
      <w:r>
        <w:t xml:space="preserve"> force” means –</w:t>
      </w:r>
    </w:p>
    <w:p w:rsidR="00671939" w:rsidRDefault="00671939" w:rsidP="00671939">
      <w:pPr>
        <w:pStyle w:val="ListParagraph"/>
        <w:numPr>
          <w:ilvl w:val="0"/>
          <w:numId w:val="10"/>
        </w:numPr>
        <w:spacing w:line="360" w:lineRule="auto"/>
        <w:jc w:val="both"/>
      </w:pPr>
      <w:r>
        <w:t>A military, air or naval force</w:t>
      </w:r>
    </w:p>
    <w:p w:rsidR="00671939" w:rsidRDefault="00671939" w:rsidP="00671939">
      <w:pPr>
        <w:pStyle w:val="ListParagraph"/>
        <w:numPr>
          <w:ilvl w:val="0"/>
          <w:numId w:val="10"/>
        </w:numPr>
        <w:spacing w:line="360" w:lineRule="auto"/>
        <w:jc w:val="both"/>
      </w:pPr>
      <w:r>
        <w:t>A  police force</w:t>
      </w:r>
    </w:p>
    <w:p w:rsidR="00671939" w:rsidRDefault="00671939" w:rsidP="00671939">
      <w:pPr>
        <w:pStyle w:val="ListParagraph"/>
        <w:numPr>
          <w:ilvl w:val="0"/>
          <w:numId w:val="10"/>
        </w:numPr>
        <w:spacing w:line="360" w:lineRule="auto"/>
        <w:jc w:val="both"/>
      </w:pPr>
      <w:r>
        <w:t>A prison service</w:t>
      </w:r>
    </w:p>
    <w:p w:rsidR="00671939" w:rsidRDefault="00671939" w:rsidP="00671939">
      <w:pPr>
        <w:pStyle w:val="ListParagraph"/>
        <w:numPr>
          <w:ilvl w:val="0"/>
          <w:numId w:val="10"/>
        </w:numPr>
        <w:spacing w:line="360" w:lineRule="auto"/>
        <w:jc w:val="both"/>
      </w:pPr>
      <w:r w:rsidRPr="00671939">
        <w:rPr>
          <w:u w:val="single"/>
        </w:rPr>
        <w:t>Persons employed in the President’s Office on security duties</w:t>
      </w:r>
      <w:r>
        <w:t>.”</w:t>
      </w:r>
      <w:r w:rsidR="005A57C0">
        <w:t>(my own underlining)</w:t>
      </w:r>
      <w:r>
        <w:t xml:space="preserve"> </w:t>
      </w:r>
    </w:p>
    <w:p w:rsidR="00671939" w:rsidRDefault="005A57C0" w:rsidP="00C00110">
      <w:pPr>
        <w:spacing w:line="360" w:lineRule="auto"/>
        <w:ind w:firstLine="480"/>
        <w:jc w:val="both"/>
      </w:pPr>
      <w:r>
        <w:t xml:space="preserve">Clearly, the </w:t>
      </w:r>
      <w:r w:rsidR="00671939">
        <w:t>applicant</w:t>
      </w:r>
      <w:r>
        <w:t>,</w:t>
      </w:r>
      <w:r w:rsidR="00671939">
        <w:t xml:space="preserve"> being employed in the </w:t>
      </w:r>
      <w:r w:rsidR="008137B9">
        <w:t>Pr</w:t>
      </w:r>
      <w:r w:rsidR="00671939">
        <w:t>esident</w:t>
      </w:r>
      <w:r w:rsidR="008137B9">
        <w:t>’</w:t>
      </w:r>
      <w:r w:rsidR="00671939">
        <w:t>s Office on security duties</w:t>
      </w:r>
      <w:r w:rsidR="008137B9">
        <w:t>,</w:t>
      </w:r>
      <w:r w:rsidR="00671939">
        <w:t xml:space="preserve"> belongs to the disciplined forces and is therefore not covered by the regulations </w:t>
      </w:r>
      <w:proofErr w:type="spellStart"/>
      <w:r w:rsidR="00671939">
        <w:t>gazetted</w:t>
      </w:r>
      <w:proofErr w:type="spellEnd"/>
      <w:r w:rsidR="00671939">
        <w:t xml:space="preserve"> in terms of the </w:t>
      </w:r>
      <w:proofErr w:type="spellStart"/>
      <w:r w:rsidR="00671939">
        <w:t>Labour</w:t>
      </w:r>
      <w:proofErr w:type="spellEnd"/>
      <w:r w:rsidR="00671939">
        <w:t xml:space="preserve"> Act.</w:t>
      </w:r>
      <w:r w:rsidR="0043340D">
        <w:t xml:space="preserve">  The National Employment Code of Conduct is therefore also not available for use by the fourth respondent.</w:t>
      </w:r>
      <w:r w:rsidR="00671939">
        <w:t xml:space="preserve"> There is therefore need for the fourth respondent to formulate and gazette its own employment regulations.  If</w:t>
      </w:r>
      <w:r w:rsidR="008137B9">
        <w:t xml:space="preserve"> the fourth </w:t>
      </w:r>
      <w:r w:rsidR="008137B9">
        <w:lastRenderedPageBreak/>
        <w:t>respondent</w:t>
      </w:r>
      <w:r w:rsidR="00671939">
        <w:t xml:space="preserve"> wants to adopt the Public Service Regulations</w:t>
      </w:r>
      <w:r w:rsidR="0043340D">
        <w:t xml:space="preserve"> or the National Employment Code of Conduct</w:t>
      </w:r>
      <w:r w:rsidR="00671939">
        <w:t>, there must be a law that says so.</w:t>
      </w:r>
    </w:p>
    <w:p w:rsidR="00C00110" w:rsidRDefault="00C00110" w:rsidP="00C00110">
      <w:pPr>
        <w:spacing w:line="360" w:lineRule="auto"/>
        <w:ind w:firstLine="480"/>
        <w:jc w:val="both"/>
      </w:pPr>
      <w:proofErr w:type="spellStart"/>
      <w:r>
        <w:t>Mr</w:t>
      </w:r>
      <w:proofErr w:type="spellEnd"/>
      <w:r w:rsidR="00193C8C">
        <w:t xml:space="preserve"> </w:t>
      </w:r>
      <w:proofErr w:type="spellStart"/>
      <w:r>
        <w:t>Chivasa’s</w:t>
      </w:r>
      <w:proofErr w:type="spellEnd"/>
      <w:r>
        <w:t xml:space="preserve"> concession</w:t>
      </w:r>
      <w:r w:rsidR="008137B9">
        <w:t>, as I have indicated above</w:t>
      </w:r>
      <w:proofErr w:type="gramStart"/>
      <w:r w:rsidR="008137B9">
        <w:t xml:space="preserve">, </w:t>
      </w:r>
      <w:r>
        <w:t xml:space="preserve"> was</w:t>
      </w:r>
      <w:proofErr w:type="gramEnd"/>
      <w:r>
        <w:t xml:space="preserve"> in line with the law.</w:t>
      </w:r>
    </w:p>
    <w:p w:rsidR="00C00110" w:rsidRDefault="00C00110" w:rsidP="00C00110">
      <w:pPr>
        <w:spacing w:line="360" w:lineRule="auto"/>
        <w:ind w:firstLine="480"/>
        <w:jc w:val="both"/>
      </w:pPr>
      <w:r>
        <w:t>Section 14 (e) of the Public Service Act [</w:t>
      </w:r>
      <w:r w:rsidRPr="003D3B43">
        <w:rPr>
          <w:i/>
        </w:rPr>
        <w:t>Cap 16:04</w:t>
      </w:r>
      <w:r>
        <w:t>] (‘the Act’) provides as follows:</w:t>
      </w:r>
    </w:p>
    <w:p w:rsidR="00C00110" w:rsidRDefault="00C00110" w:rsidP="00E50DEA">
      <w:pPr>
        <w:ind w:firstLine="480"/>
        <w:jc w:val="both"/>
      </w:pPr>
      <w:r>
        <w:t xml:space="preserve">“Subject to s 113 of the Constitution, the Public Service shall consist of all persons </w:t>
      </w:r>
    </w:p>
    <w:p w:rsidR="00C00110" w:rsidRDefault="00C00110" w:rsidP="00E50DEA">
      <w:pPr>
        <w:ind w:firstLine="480"/>
        <w:jc w:val="both"/>
      </w:pPr>
      <w:proofErr w:type="gramStart"/>
      <w:r>
        <w:t>in</w:t>
      </w:r>
      <w:proofErr w:type="gramEnd"/>
      <w:r>
        <w:t xml:space="preserve"> the service of the State , other than –</w:t>
      </w:r>
    </w:p>
    <w:p w:rsidR="00C00110" w:rsidRDefault="00C00110" w:rsidP="00E50DEA">
      <w:pPr>
        <w:pStyle w:val="ListParagraph"/>
        <w:numPr>
          <w:ilvl w:val="0"/>
          <w:numId w:val="11"/>
        </w:numPr>
        <w:jc w:val="both"/>
      </w:pPr>
      <w:r>
        <w:t xml:space="preserve">– (d) </w:t>
      </w:r>
    </w:p>
    <w:p w:rsidR="00963C3C" w:rsidRDefault="00963C3C" w:rsidP="00963C3C">
      <w:pPr>
        <w:pStyle w:val="ListParagraph"/>
        <w:ind w:left="900"/>
        <w:jc w:val="both"/>
      </w:pPr>
    </w:p>
    <w:p w:rsidR="00E50DEA" w:rsidRDefault="00E50DEA" w:rsidP="00E50DEA">
      <w:pPr>
        <w:pStyle w:val="ListParagraph"/>
        <w:numPr>
          <w:ilvl w:val="0"/>
          <w:numId w:val="10"/>
        </w:numPr>
        <w:jc w:val="both"/>
      </w:pPr>
      <w:r>
        <w:t>Members of any organization established in the President’s Office for the protection of national security;”</w:t>
      </w:r>
    </w:p>
    <w:p w:rsidR="00963C3C" w:rsidRDefault="00963C3C" w:rsidP="00963C3C">
      <w:pPr>
        <w:pStyle w:val="ListParagraph"/>
        <w:ind w:left="840"/>
        <w:jc w:val="both"/>
      </w:pPr>
    </w:p>
    <w:p w:rsidR="00E50DEA" w:rsidRDefault="00193C8C" w:rsidP="008137B9">
      <w:pPr>
        <w:ind w:left="480" w:firstLine="240"/>
        <w:jc w:val="both"/>
      </w:pPr>
      <w:r>
        <w:t xml:space="preserve"> </w:t>
      </w:r>
      <w:r w:rsidR="0043340D">
        <w:t>T</w:t>
      </w:r>
      <w:r w:rsidR="008137B9">
        <w:t xml:space="preserve">he relevant part of </w:t>
      </w:r>
      <w:r w:rsidR="00E50DEA">
        <w:t>s 113 (1) of the Constitution, reads as follows:</w:t>
      </w:r>
    </w:p>
    <w:p w:rsidR="00E50DEA" w:rsidRDefault="00193C8C" w:rsidP="008137B9">
      <w:pPr>
        <w:ind w:left="480" w:firstLine="240"/>
        <w:jc w:val="both"/>
      </w:pPr>
      <w:r>
        <w:t xml:space="preserve"> </w:t>
      </w:r>
      <w:r w:rsidR="00E50DEA">
        <w:t>“’Public Service’ means the service of the State but does not include –</w:t>
      </w:r>
    </w:p>
    <w:p w:rsidR="0056547F" w:rsidRDefault="00E50DEA" w:rsidP="00E50DEA">
      <w:pPr>
        <w:pStyle w:val="ListParagraph"/>
        <w:numPr>
          <w:ilvl w:val="0"/>
          <w:numId w:val="12"/>
        </w:numPr>
        <w:jc w:val="both"/>
      </w:pPr>
      <w:r>
        <w:t xml:space="preserve">-  </w:t>
      </w:r>
      <w:proofErr w:type="gramStart"/>
      <w:r>
        <w:t>( c</w:t>
      </w:r>
      <w:proofErr w:type="gramEnd"/>
      <w:r>
        <w:t xml:space="preserve">)….; </w:t>
      </w:r>
    </w:p>
    <w:p w:rsidR="00963C3C" w:rsidRDefault="00963C3C" w:rsidP="00963C3C">
      <w:pPr>
        <w:pStyle w:val="ListParagraph"/>
        <w:ind w:left="840"/>
        <w:jc w:val="both"/>
      </w:pPr>
    </w:p>
    <w:p w:rsidR="00A5425A" w:rsidRDefault="0056547F" w:rsidP="0056547F">
      <w:pPr>
        <w:pStyle w:val="ListParagraph"/>
        <w:numPr>
          <w:ilvl w:val="0"/>
          <w:numId w:val="9"/>
        </w:numPr>
        <w:jc w:val="both"/>
      </w:pPr>
      <w:r>
        <w:t>Service which this Constitution or an Act of Parliament provides shall not form part of the Public Service.”</w:t>
      </w:r>
    </w:p>
    <w:p w:rsidR="00DD21FC" w:rsidRDefault="00DD21FC" w:rsidP="00DD21FC">
      <w:pPr>
        <w:pStyle w:val="ListParagraph"/>
        <w:ind w:left="840"/>
        <w:jc w:val="both"/>
      </w:pPr>
    </w:p>
    <w:p w:rsidR="00DD21FC" w:rsidRDefault="00DD21FC" w:rsidP="00DD21FC">
      <w:pPr>
        <w:spacing w:line="360" w:lineRule="auto"/>
        <w:ind w:firstLine="480"/>
        <w:jc w:val="both"/>
      </w:pPr>
      <w:r>
        <w:t xml:space="preserve">In </w:t>
      </w:r>
      <w:r w:rsidRPr="00DE403D">
        <w:rPr>
          <w:i/>
        </w:rPr>
        <w:t xml:space="preserve">Ricky Nelson </w:t>
      </w:r>
      <w:proofErr w:type="spellStart"/>
      <w:r w:rsidRPr="00DE403D">
        <w:rPr>
          <w:i/>
        </w:rPr>
        <w:t>Mawere</w:t>
      </w:r>
      <w:proofErr w:type="spellEnd"/>
      <w:r w:rsidRPr="00DE403D">
        <w:rPr>
          <w:i/>
        </w:rPr>
        <w:t xml:space="preserve"> and David </w:t>
      </w:r>
      <w:proofErr w:type="spellStart"/>
      <w:r w:rsidRPr="00DE403D">
        <w:rPr>
          <w:i/>
        </w:rPr>
        <w:t>Nyabando</w:t>
      </w:r>
      <w:proofErr w:type="spellEnd"/>
      <w:r>
        <w:t xml:space="preserve"> v </w:t>
      </w:r>
      <w:r w:rsidRPr="00DE403D">
        <w:rPr>
          <w:i/>
        </w:rPr>
        <w:t>The Central Intelligence</w:t>
      </w:r>
      <w:r>
        <w:t xml:space="preserve"> </w:t>
      </w:r>
      <w:proofErr w:type="spellStart"/>
      <w:r w:rsidRPr="00DE403D">
        <w:rPr>
          <w:i/>
        </w:rPr>
        <w:t>Organisation</w:t>
      </w:r>
      <w:proofErr w:type="spellEnd"/>
      <w:r>
        <w:t xml:space="preserve"> (SC) 30/07</w:t>
      </w:r>
      <w:r w:rsidR="009D05E4">
        <w:t>,</w:t>
      </w:r>
      <w:r>
        <w:t xml:space="preserve"> where similar facts existed, SANDURA JA, after taking into account the above provisions of the law ruled as follows:-</w:t>
      </w:r>
    </w:p>
    <w:p w:rsidR="00A5425A" w:rsidRDefault="00A5425A" w:rsidP="00A5425A">
      <w:pPr>
        <w:pStyle w:val="ListParagraph"/>
        <w:ind w:left="840"/>
        <w:jc w:val="both"/>
      </w:pPr>
    </w:p>
    <w:p w:rsidR="00E50DEA" w:rsidRDefault="00DD21FC" w:rsidP="00A5425A">
      <w:pPr>
        <w:ind w:left="480"/>
        <w:jc w:val="both"/>
      </w:pPr>
      <w:r>
        <w:t xml:space="preserve"> </w:t>
      </w:r>
      <w:r w:rsidR="00A5425A">
        <w:t>“It is, therefore, clear beyond any doubt that the applicants, being members of the C.I.O., were not part of the Public Service and were not governed by the Act and the regulations.  Accordingly, the disciplinary procedure set out in the Regulations did not apply to them.</w:t>
      </w:r>
    </w:p>
    <w:p w:rsidR="00A5425A" w:rsidRDefault="00A5425A" w:rsidP="00A5425A">
      <w:pPr>
        <w:ind w:left="480"/>
        <w:jc w:val="both"/>
      </w:pPr>
    </w:p>
    <w:p w:rsidR="00A5425A" w:rsidRDefault="00A5425A" w:rsidP="00A5425A">
      <w:pPr>
        <w:ind w:left="480"/>
        <w:jc w:val="both"/>
      </w:pPr>
      <w:r>
        <w:t>Consequently, the Board set up by the C.I.O., purportedly in terms of the Regulations, was not covered by the expression “other adjudicating authority established by law” in s 18(9) of the Constitution, as it was not set up in terms of any law governing the members of the C.I.O</w:t>
      </w:r>
      <w:proofErr w:type="gramStart"/>
      <w:r>
        <w:t>..</w:t>
      </w:r>
      <w:r w:rsidR="0043340D">
        <w:t>”</w:t>
      </w:r>
      <w:proofErr w:type="gramEnd"/>
    </w:p>
    <w:p w:rsidR="00A5425A" w:rsidRDefault="00A5425A" w:rsidP="00A5425A">
      <w:pPr>
        <w:ind w:left="480"/>
        <w:jc w:val="both"/>
      </w:pPr>
    </w:p>
    <w:p w:rsidR="00A5425A" w:rsidRDefault="0043340D" w:rsidP="00D34DC7">
      <w:pPr>
        <w:spacing w:line="360" w:lineRule="auto"/>
        <w:ind w:firstLine="480"/>
        <w:jc w:val="both"/>
      </w:pPr>
      <w:r>
        <w:t xml:space="preserve">The Supreme Court also considered the effect of </w:t>
      </w:r>
      <w:proofErr w:type="spellStart"/>
      <w:r>
        <w:t>para</w:t>
      </w:r>
      <w:proofErr w:type="spellEnd"/>
      <w:r>
        <w:t xml:space="preserve"> 2 of the applicant’s contract of employment which, as in </w:t>
      </w:r>
      <w:proofErr w:type="spellStart"/>
      <w:r w:rsidRPr="0043340D">
        <w:rPr>
          <w:i/>
        </w:rPr>
        <w:t>casu</w:t>
      </w:r>
      <w:proofErr w:type="spellEnd"/>
      <w:r>
        <w:t xml:space="preserve">, read as follows:- </w:t>
      </w:r>
    </w:p>
    <w:p w:rsidR="00A5425A" w:rsidRDefault="00A5425A" w:rsidP="00A5425A">
      <w:pPr>
        <w:ind w:left="480"/>
        <w:jc w:val="both"/>
      </w:pPr>
    </w:p>
    <w:p w:rsidR="00A5425A" w:rsidRDefault="00A5425A" w:rsidP="00A5425A">
      <w:pPr>
        <w:ind w:left="480"/>
        <w:jc w:val="both"/>
      </w:pPr>
      <w:r>
        <w:t>“2</w:t>
      </w:r>
      <w:proofErr w:type="gramStart"/>
      <w:r>
        <w:t>.  Your</w:t>
      </w:r>
      <w:proofErr w:type="gramEnd"/>
      <w:r>
        <w:t xml:space="preserve"> conditions of service are in general aligned to the provisions of the </w:t>
      </w:r>
    </w:p>
    <w:p w:rsidR="00A5425A" w:rsidRDefault="00DE403D" w:rsidP="00A5425A">
      <w:pPr>
        <w:ind w:left="480"/>
        <w:jc w:val="both"/>
      </w:pPr>
      <w:r>
        <w:t xml:space="preserve">       </w:t>
      </w:r>
      <w:proofErr w:type="gramStart"/>
      <w:r w:rsidR="00A5425A">
        <w:t>following</w:t>
      </w:r>
      <w:proofErr w:type="gramEnd"/>
      <w:r w:rsidR="00A5425A">
        <w:t xml:space="preserve"> legislation:   </w:t>
      </w:r>
    </w:p>
    <w:p w:rsidR="00A5425A" w:rsidRDefault="00A5425A" w:rsidP="00A5425A">
      <w:pPr>
        <w:pStyle w:val="ListParagraph"/>
        <w:numPr>
          <w:ilvl w:val="0"/>
          <w:numId w:val="13"/>
        </w:numPr>
        <w:jc w:val="both"/>
      </w:pPr>
      <w:r>
        <w:t xml:space="preserve">– </w:t>
      </w:r>
      <w:proofErr w:type="gramStart"/>
      <w:r>
        <w:t>f</w:t>
      </w:r>
      <w:proofErr w:type="gramEnd"/>
      <w:r>
        <w:t>.  ….;</w:t>
      </w:r>
    </w:p>
    <w:p w:rsidR="00963C3C" w:rsidRDefault="00963C3C" w:rsidP="00963C3C">
      <w:pPr>
        <w:pStyle w:val="ListParagraph"/>
        <w:ind w:left="1260"/>
        <w:jc w:val="both"/>
      </w:pPr>
    </w:p>
    <w:p w:rsidR="004D63EA" w:rsidRDefault="00A5425A" w:rsidP="00A5425A">
      <w:pPr>
        <w:ind w:left="900"/>
        <w:jc w:val="both"/>
      </w:pPr>
      <w:r>
        <w:t xml:space="preserve">g.           Public Service (Officer) (Discharge and Misconduct) Regulations, </w:t>
      </w:r>
    </w:p>
    <w:p w:rsidR="004D63EA" w:rsidRDefault="00DE403D" w:rsidP="00DE403D">
      <w:pPr>
        <w:ind w:left="900" w:firstLine="540"/>
        <w:jc w:val="both"/>
      </w:pPr>
      <w:r>
        <w:lastRenderedPageBreak/>
        <w:t xml:space="preserve">     </w:t>
      </w:r>
      <w:r w:rsidR="00A5425A">
        <w:t xml:space="preserve">1979, published in Statutory Instrument 561 of 1979 (now replaced by </w:t>
      </w:r>
    </w:p>
    <w:p w:rsidR="004D63EA" w:rsidRDefault="00DE403D" w:rsidP="00A5425A">
      <w:pPr>
        <w:ind w:left="900"/>
        <w:jc w:val="both"/>
      </w:pPr>
      <w:r>
        <w:t xml:space="preserve">              </w:t>
      </w:r>
      <w:proofErr w:type="gramStart"/>
      <w:r w:rsidR="00A5425A">
        <w:t>the</w:t>
      </w:r>
      <w:proofErr w:type="gramEnd"/>
      <w:r w:rsidR="00A5425A">
        <w:t xml:space="preserve"> Public service Regulations, 2000, published in Statu</w:t>
      </w:r>
      <w:r w:rsidR="004D63EA">
        <w:t>t</w:t>
      </w:r>
      <w:r w:rsidR="00A5425A">
        <w:t>o</w:t>
      </w:r>
      <w:r w:rsidR="004D63EA">
        <w:t>r</w:t>
      </w:r>
      <w:r w:rsidR="00A5425A">
        <w:t>y</w:t>
      </w:r>
      <w:r w:rsidR="004D63EA">
        <w:t xml:space="preserve"> Instrument </w:t>
      </w:r>
    </w:p>
    <w:p w:rsidR="004D63EA" w:rsidRDefault="00DE403D" w:rsidP="00A5425A">
      <w:pPr>
        <w:ind w:left="900"/>
        <w:jc w:val="both"/>
      </w:pPr>
      <w:r>
        <w:t xml:space="preserve">              </w:t>
      </w:r>
      <w:proofErr w:type="gramStart"/>
      <w:r w:rsidR="004D63EA">
        <w:t>1 of 2000).”</w:t>
      </w:r>
      <w:proofErr w:type="gramEnd"/>
    </w:p>
    <w:p w:rsidR="00D34DC7" w:rsidRDefault="00D34DC7" w:rsidP="00A5425A">
      <w:pPr>
        <w:ind w:left="900"/>
        <w:jc w:val="both"/>
      </w:pPr>
    </w:p>
    <w:p w:rsidR="00D34DC7" w:rsidRDefault="00D34DC7" w:rsidP="00D34DC7">
      <w:pPr>
        <w:ind w:left="900"/>
        <w:jc w:val="both"/>
      </w:pPr>
      <w:r>
        <w:t xml:space="preserve">SANDURA JA then went further to say:- </w:t>
      </w:r>
    </w:p>
    <w:p w:rsidR="004D63EA" w:rsidRDefault="009D05E4" w:rsidP="00A5425A">
      <w:pPr>
        <w:ind w:left="900"/>
        <w:jc w:val="both"/>
      </w:pPr>
      <w:r>
        <w:t>“</w:t>
      </w:r>
      <w:r w:rsidR="004D63EA">
        <w:t xml:space="preserve">In </w:t>
      </w:r>
      <w:r w:rsidR="00D34DC7">
        <w:t xml:space="preserve">my </w:t>
      </w:r>
      <w:r w:rsidR="004D63EA">
        <w:t>view, the effect of the above provision was that the C.I.O. and the applicants agreed that the disciplinary procedure applicable to the applicants would, to a large extent, be the same as or similar to the disciplinary procedure set out in the Regulations for the members of the Public Service.</w:t>
      </w:r>
    </w:p>
    <w:p w:rsidR="004D63EA" w:rsidRDefault="004D63EA" w:rsidP="00A5425A">
      <w:pPr>
        <w:ind w:left="900"/>
        <w:jc w:val="both"/>
      </w:pPr>
    </w:p>
    <w:p w:rsidR="004D63EA" w:rsidRDefault="004D63EA" w:rsidP="00A5425A">
      <w:pPr>
        <w:ind w:left="900"/>
        <w:jc w:val="both"/>
      </w:pPr>
      <w:r>
        <w:t>However, that did not mean that s 14(e) of the Act had been amended and that the employment contract had made the applicants part of the Public Service.  That could only have been done by means of an Act of parliament.</w:t>
      </w:r>
      <w:r w:rsidR="00DE403D">
        <w:t>”</w:t>
      </w:r>
    </w:p>
    <w:p w:rsidR="007A5295" w:rsidRDefault="007A5295" w:rsidP="007A5295">
      <w:pPr>
        <w:jc w:val="both"/>
      </w:pPr>
    </w:p>
    <w:p w:rsidR="007A5295" w:rsidRDefault="007A5295" w:rsidP="007A5295">
      <w:pPr>
        <w:spacing w:line="360" w:lineRule="auto"/>
        <w:ind w:firstLine="720"/>
        <w:jc w:val="both"/>
      </w:pPr>
      <w:r>
        <w:t>I have deliberately quoted SANDURA JA’s judgment at length in order to demonstrate that the legal issue raised by the applicant relating to the applicability of the Public Service Regulations to the fourth respondent and indeed to him as an employee of the fourth respondent has already been decided by the Supreme Court.</w:t>
      </w:r>
    </w:p>
    <w:p w:rsidR="004D63EA" w:rsidRDefault="004D63EA" w:rsidP="004D63EA">
      <w:pPr>
        <w:jc w:val="both"/>
      </w:pPr>
    </w:p>
    <w:p w:rsidR="004D63EA" w:rsidRDefault="004D63EA" w:rsidP="004D63EA">
      <w:pPr>
        <w:spacing w:line="360" w:lineRule="auto"/>
        <w:jc w:val="both"/>
      </w:pPr>
      <w:r>
        <w:tab/>
        <w:t xml:space="preserve">The ruling in </w:t>
      </w:r>
      <w:proofErr w:type="spellStart"/>
      <w:r>
        <w:t>Mawere</w:t>
      </w:r>
      <w:proofErr w:type="spellEnd"/>
      <w:r>
        <w:t xml:space="preserve">, </w:t>
      </w:r>
      <w:r w:rsidR="007A5295" w:rsidRPr="007A5295">
        <w:rPr>
          <w:i/>
        </w:rPr>
        <w:t>s</w:t>
      </w:r>
      <w:r w:rsidRPr="007A5295">
        <w:rPr>
          <w:i/>
        </w:rPr>
        <w:t>upra</w:t>
      </w:r>
      <w:r w:rsidR="007A5295">
        <w:t>,</w:t>
      </w:r>
      <w:r>
        <w:t xml:space="preserve"> applies with equal force to this case.  The Public Service Regulations were not available to the fourth respondent and therefore the Board’s proceedings were outside the law.</w:t>
      </w:r>
      <w:r w:rsidR="00D34DC7">
        <w:t xml:space="preserve">  The fourth respondent could not establish the Board in terms of regulations which did not apply to it.</w:t>
      </w:r>
      <w:r>
        <w:t xml:space="preserve">  </w:t>
      </w:r>
      <w:r w:rsidR="00D34DC7">
        <w:t>T</w:t>
      </w:r>
      <w:r>
        <w:t xml:space="preserve">he proceedings were </w:t>
      </w:r>
      <w:r w:rsidR="007A5295">
        <w:t xml:space="preserve">therefore </w:t>
      </w:r>
      <w:r>
        <w:t xml:space="preserve">clearly a nullity in law.  Accordingly </w:t>
      </w:r>
      <w:r w:rsidR="009D05E4">
        <w:t xml:space="preserve">and because the proceedings were a nullity, </w:t>
      </w:r>
      <w:r>
        <w:t xml:space="preserve">I am disabled from considering </w:t>
      </w:r>
      <w:r w:rsidR="00D34DC7">
        <w:t>the other grounds of review raised in this application</w:t>
      </w:r>
      <w:r>
        <w:t xml:space="preserve"> </w:t>
      </w:r>
      <w:r w:rsidR="007A5295">
        <w:t xml:space="preserve">apart from nullifying the Board’s decision and the fourth respondent’s final </w:t>
      </w:r>
      <w:r w:rsidR="00D34DC7">
        <w:t>ruling</w:t>
      </w:r>
      <w:r>
        <w:t>.</w:t>
      </w:r>
    </w:p>
    <w:p w:rsidR="004D63EA" w:rsidRDefault="004D63EA" w:rsidP="004D63EA">
      <w:pPr>
        <w:spacing w:line="360" w:lineRule="auto"/>
        <w:jc w:val="both"/>
      </w:pPr>
      <w:r>
        <w:tab/>
        <w:t xml:space="preserve">Given the foregoing and the concession by counsel for the respondents, </w:t>
      </w:r>
      <w:r w:rsidR="004020E2">
        <w:t xml:space="preserve">I </w:t>
      </w:r>
      <w:r>
        <w:t xml:space="preserve">rule in </w:t>
      </w:r>
      <w:proofErr w:type="spellStart"/>
      <w:r>
        <w:t>favour</w:t>
      </w:r>
      <w:proofErr w:type="spellEnd"/>
      <w:r>
        <w:t xml:space="preserve"> of the applicant</w:t>
      </w:r>
      <w:r w:rsidR="004020E2">
        <w:t>.</w:t>
      </w:r>
      <w:r>
        <w:t xml:space="preserve"> </w:t>
      </w:r>
    </w:p>
    <w:p w:rsidR="00AC1A39" w:rsidRDefault="004D63EA" w:rsidP="004D63EA">
      <w:pPr>
        <w:spacing w:line="360" w:lineRule="auto"/>
        <w:jc w:val="both"/>
      </w:pPr>
      <w:r>
        <w:tab/>
        <w:t>I therefore order as follows:-</w:t>
      </w:r>
    </w:p>
    <w:p w:rsidR="00AC1A39" w:rsidRDefault="00AC1A39" w:rsidP="00A537F7">
      <w:pPr>
        <w:spacing w:line="360" w:lineRule="auto"/>
        <w:jc w:val="both"/>
      </w:pPr>
      <w:r>
        <w:tab/>
      </w:r>
      <w:r w:rsidR="004020E2">
        <w:t>1</w:t>
      </w:r>
      <w:r w:rsidR="009D05E4">
        <w:t>.</w:t>
      </w:r>
      <w:r>
        <w:t xml:space="preserve"> </w:t>
      </w:r>
      <w:r w:rsidR="009D05E4">
        <w:t xml:space="preserve"> </w:t>
      </w:r>
      <w:r>
        <w:t xml:space="preserve">The decision of the third respondent in discharging </w:t>
      </w:r>
      <w:r w:rsidR="00D34DC7">
        <w:t xml:space="preserve">the </w:t>
      </w:r>
      <w:r>
        <w:t xml:space="preserve">applicant from the </w:t>
      </w:r>
    </w:p>
    <w:p w:rsidR="00D34DC7" w:rsidRDefault="001F3AAA" w:rsidP="00A537F7">
      <w:pPr>
        <w:spacing w:line="360" w:lineRule="auto"/>
        <w:jc w:val="both"/>
      </w:pPr>
      <w:r>
        <w:t xml:space="preserve">                  </w:t>
      </w:r>
      <w:r w:rsidR="004020E2">
        <w:t xml:space="preserve"> </w:t>
      </w:r>
      <w:proofErr w:type="gramStart"/>
      <w:r w:rsidR="00AC1A39">
        <w:t>employ</w:t>
      </w:r>
      <w:proofErr w:type="gramEnd"/>
      <w:r w:rsidR="00AC1A39">
        <w:t xml:space="preserve"> of </w:t>
      </w:r>
      <w:r w:rsidR="00D34DC7">
        <w:t xml:space="preserve">the </w:t>
      </w:r>
      <w:r w:rsidR="00AC1A39">
        <w:t xml:space="preserve">fourth respondent </w:t>
      </w:r>
      <w:r w:rsidR="004020E2">
        <w:t xml:space="preserve">be and </w:t>
      </w:r>
      <w:r w:rsidR="00AC1A39">
        <w:t>is</w:t>
      </w:r>
      <w:r w:rsidR="004020E2">
        <w:t xml:space="preserve"> hereby declared</w:t>
      </w:r>
      <w:r w:rsidR="00AC1A39">
        <w:t xml:space="preserve"> unlawful,  </w:t>
      </w:r>
    </w:p>
    <w:p w:rsidR="00AC1A39" w:rsidRDefault="00D34DC7" w:rsidP="00A537F7">
      <w:pPr>
        <w:spacing w:line="360" w:lineRule="auto"/>
        <w:jc w:val="both"/>
      </w:pPr>
      <w:r>
        <w:t xml:space="preserve">                   </w:t>
      </w:r>
      <w:proofErr w:type="gramStart"/>
      <w:r w:rsidR="00AC1A39">
        <w:t>and</w:t>
      </w:r>
      <w:proofErr w:type="gramEnd"/>
      <w:r>
        <w:t xml:space="preserve"> </w:t>
      </w:r>
      <w:r w:rsidR="00AC1A39">
        <w:t>of no force and effect.</w:t>
      </w:r>
    </w:p>
    <w:p w:rsidR="009D05E4" w:rsidRDefault="009D05E4" w:rsidP="00A537F7">
      <w:pPr>
        <w:spacing w:line="360" w:lineRule="auto"/>
        <w:jc w:val="both"/>
      </w:pPr>
      <w:r>
        <w:t xml:space="preserve">         </w:t>
      </w:r>
    </w:p>
    <w:p w:rsidR="009D05E4" w:rsidRDefault="009D05E4" w:rsidP="00A537F7">
      <w:pPr>
        <w:spacing w:line="360" w:lineRule="auto"/>
        <w:jc w:val="both"/>
      </w:pPr>
      <w:r>
        <w:t xml:space="preserve">             2. The decision of the first respondent recommending the demotion of the </w:t>
      </w:r>
    </w:p>
    <w:p w:rsidR="009D05E4" w:rsidRDefault="009D05E4" w:rsidP="00A537F7">
      <w:pPr>
        <w:spacing w:line="360" w:lineRule="auto"/>
        <w:jc w:val="both"/>
      </w:pPr>
      <w:r>
        <w:t xml:space="preserve">                   </w:t>
      </w:r>
      <w:proofErr w:type="gramStart"/>
      <w:r>
        <w:t>applicant</w:t>
      </w:r>
      <w:proofErr w:type="gramEnd"/>
      <w:r>
        <w:t xml:space="preserve"> to a lower rank in the employ of the fourth respondent be and is  </w:t>
      </w:r>
    </w:p>
    <w:p w:rsidR="009D05E4" w:rsidRDefault="009D05E4" w:rsidP="00A537F7">
      <w:pPr>
        <w:spacing w:line="360" w:lineRule="auto"/>
        <w:jc w:val="both"/>
      </w:pPr>
      <w:r>
        <w:lastRenderedPageBreak/>
        <w:t xml:space="preserve">                   </w:t>
      </w:r>
      <w:proofErr w:type="gramStart"/>
      <w:r>
        <w:t>hereby</w:t>
      </w:r>
      <w:proofErr w:type="gramEnd"/>
      <w:r>
        <w:t xml:space="preserve"> declared unlawful and of no force and effect.</w:t>
      </w:r>
    </w:p>
    <w:p w:rsidR="00963C3C" w:rsidRDefault="00963C3C" w:rsidP="00A537F7">
      <w:pPr>
        <w:spacing w:line="360" w:lineRule="auto"/>
        <w:jc w:val="both"/>
      </w:pPr>
    </w:p>
    <w:p w:rsidR="00AC1A39" w:rsidRDefault="00AC1A39" w:rsidP="00A537F7">
      <w:pPr>
        <w:pStyle w:val="ListParagraph"/>
        <w:spacing w:line="360" w:lineRule="auto"/>
        <w:ind w:left="480"/>
        <w:jc w:val="both"/>
      </w:pPr>
      <w:r>
        <w:t xml:space="preserve">     3.  The applicant be reinstated in the employ of the fourth respondent on full </w:t>
      </w:r>
    </w:p>
    <w:p w:rsidR="00A0745F" w:rsidRDefault="00A0745F" w:rsidP="00A537F7">
      <w:pPr>
        <w:pStyle w:val="ListParagraph"/>
        <w:spacing w:line="360" w:lineRule="auto"/>
        <w:ind w:left="480"/>
        <w:jc w:val="both"/>
      </w:pPr>
      <w:r>
        <w:t xml:space="preserve">          </w:t>
      </w:r>
      <w:proofErr w:type="gramStart"/>
      <w:r w:rsidR="00AC1A39">
        <w:t>pay</w:t>
      </w:r>
      <w:proofErr w:type="gramEnd"/>
      <w:r w:rsidR="00AC1A39">
        <w:t xml:space="preserve"> and benefits with effect from the date of dismissal</w:t>
      </w:r>
      <w:r>
        <w:t xml:space="preserve">, and failing    </w:t>
      </w:r>
    </w:p>
    <w:p w:rsidR="00A0745F" w:rsidRDefault="00A0745F" w:rsidP="00A537F7">
      <w:pPr>
        <w:pStyle w:val="ListParagraph"/>
        <w:spacing w:line="360" w:lineRule="auto"/>
        <w:ind w:left="480"/>
        <w:jc w:val="both"/>
      </w:pPr>
      <w:r>
        <w:t xml:space="preserve">          </w:t>
      </w:r>
      <w:proofErr w:type="gramStart"/>
      <w:r>
        <w:t>reinstatement</w:t>
      </w:r>
      <w:proofErr w:type="gramEnd"/>
      <w:r>
        <w:t xml:space="preserve"> the respondents shall pay the applicant agreed damages for loss </w:t>
      </w:r>
    </w:p>
    <w:p w:rsidR="00AC1A39" w:rsidRDefault="00A0745F" w:rsidP="00A537F7">
      <w:pPr>
        <w:pStyle w:val="ListParagraph"/>
        <w:spacing w:line="360" w:lineRule="auto"/>
        <w:ind w:left="480"/>
        <w:jc w:val="both"/>
      </w:pPr>
      <w:r>
        <w:t xml:space="preserve">          </w:t>
      </w:r>
      <w:proofErr w:type="gramStart"/>
      <w:r>
        <w:t>of</w:t>
      </w:r>
      <w:proofErr w:type="gramEnd"/>
      <w:r>
        <w:t xml:space="preserve"> employment</w:t>
      </w:r>
      <w:r w:rsidR="00D34DC7">
        <w:t>; and</w:t>
      </w:r>
      <w:r w:rsidR="00AC1A39">
        <w:t xml:space="preserve"> </w:t>
      </w:r>
    </w:p>
    <w:p w:rsidR="00963C3C" w:rsidRDefault="00963C3C" w:rsidP="00AC1A39">
      <w:pPr>
        <w:pStyle w:val="ListParagraph"/>
        <w:ind w:left="480"/>
        <w:jc w:val="both"/>
      </w:pPr>
    </w:p>
    <w:p w:rsidR="00AC1A39" w:rsidRDefault="009D05E4" w:rsidP="00A0745F">
      <w:pPr>
        <w:ind w:firstLine="720"/>
        <w:jc w:val="both"/>
      </w:pPr>
      <w:r>
        <w:t xml:space="preserve"> </w:t>
      </w:r>
      <w:r w:rsidR="00AC1A39">
        <w:t>4.  T</w:t>
      </w:r>
      <w:r>
        <w:t>he</w:t>
      </w:r>
      <w:r w:rsidR="00AC1A39">
        <w:t xml:space="preserve"> fourth respondent </w:t>
      </w:r>
      <w:r>
        <w:t xml:space="preserve">shall </w:t>
      </w:r>
      <w:r w:rsidR="00AC1A39">
        <w:t>pay the costs of this application.</w:t>
      </w:r>
    </w:p>
    <w:p w:rsidR="00C00110" w:rsidRDefault="00A5425A" w:rsidP="009D05E4">
      <w:pPr>
        <w:spacing w:line="360" w:lineRule="auto"/>
        <w:jc w:val="both"/>
      </w:pPr>
      <w:r>
        <w:tab/>
      </w:r>
    </w:p>
    <w:p w:rsidR="009C558B" w:rsidRDefault="009C558B" w:rsidP="009D05E4">
      <w:pPr>
        <w:spacing w:line="360" w:lineRule="auto"/>
        <w:jc w:val="both"/>
      </w:pPr>
    </w:p>
    <w:p w:rsidR="009C558B" w:rsidRDefault="00AC1A39" w:rsidP="009C558B">
      <w:pPr>
        <w:jc w:val="both"/>
      </w:pPr>
      <w:proofErr w:type="spellStart"/>
      <w:r>
        <w:rPr>
          <w:i/>
        </w:rPr>
        <w:t>Messrs</w:t>
      </w:r>
      <w:proofErr w:type="spellEnd"/>
      <w:r w:rsidR="001F3AAA">
        <w:rPr>
          <w:i/>
        </w:rPr>
        <w:t xml:space="preserve"> </w:t>
      </w:r>
      <w:proofErr w:type="spellStart"/>
      <w:r>
        <w:rPr>
          <w:i/>
        </w:rPr>
        <w:t>Chibune</w:t>
      </w:r>
      <w:proofErr w:type="spellEnd"/>
      <w:r w:rsidR="001F3AAA">
        <w:rPr>
          <w:i/>
        </w:rPr>
        <w:t xml:space="preserve"> </w:t>
      </w:r>
      <w:r>
        <w:rPr>
          <w:i/>
        </w:rPr>
        <w:t>&amp; Associates</w:t>
      </w:r>
      <w:r w:rsidR="009C558B">
        <w:t xml:space="preserve">, </w:t>
      </w:r>
      <w:r>
        <w:t>Applicant</w:t>
      </w:r>
      <w:r w:rsidR="009C558B">
        <w:t>’s legal practitioners</w:t>
      </w:r>
    </w:p>
    <w:p w:rsidR="009C558B" w:rsidRDefault="009C558B" w:rsidP="009C558B">
      <w:pPr>
        <w:jc w:val="both"/>
      </w:pPr>
      <w:r>
        <w:rPr>
          <w:i/>
        </w:rPr>
        <w:t>The Attorney General</w:t>
      </w:r>
      <w:r w:rsidR="00AC1A39">
        <w:rPr>
          <w:i/>
        </w:rPr>
        <w:t>- Civil Division</w:t>
      </w:r>
      <w:r>
        <w:t xml:space="preserve">, defendant’s legal practitioners  </w:t>
      </w:r>
    </w:p>
    <w:p w:rsidR="009C558B" w:rsidRDefault="009C558B" w:rsidP="009C558B">
      <w:pPr>
        <w:jc w:val="both"/>
      </w:pPr>
    </w:p>
    <w:p w:rsidR="009C558B" w:rsidRDefault="009C558B" w:rsidP="009C558B">
      <w:pPr>
        <w:jc w:val="both"/>
      </w:pPr>
    </w:p>
    <w:p w:rsidR="009C558B" w:rsidRDefault="009C558B" w:rsidP="009C558B"/>
    <w:p w:rsidR="007440C7" w:rsidRDefault="007440C7"/>
    <w:sectPr w:rsidR="007440C7" w:rsidSect="005A57C0">
      <w:headerReference w:type="default" r:id="rId8"/>
      <w:headerReference w:type="first" r:id="rId9"/>
      <w:pgSz w:w="12240" w:h="15840" w:code="1"/>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D0B" w:rsidRDefault="008F4D0B" w:rsidP="009C558B">
      <w:r>
        <w:separator/>
      </w:r>
    </w:p>
  </w:endnote>
  <w:endnote w:type="continuationSeparator" w:id="0">
    <w:p w:rsidR="008F4D0B" w:rsidRDefault="008F4D0B" w:rsidP="009C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D0B" w:rsidRDefault="008F4D0B" w:rsidP="009C558B">
      <w:r>
        <w:separator/>
      </w:r>
    </w:p>
  </w:footnote>
  <w:footnote w:type="continuationSeparator" w:id="0">
    <w:p w:rsidR="008F4D0B" w:rsidRDefault="008F4D0B" w:rsidP="009C5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44950"/>
      <w:docPartObj>
        <w:docPartGallery w:val="Page Numbers (Top of Page)"/>
        <w:docPartUnique/>
      </w:docPartObj>
    </w:sdtPr>
    <w:sdtEndPr/>
    <w:sdtContent>
      <w:p w:rsidR="009D05E4" w:rsidRDefault="008F4D0B">
        <w:pPr>
          <w:pStyle w:val="Header"/>
          <w:jc w:val="right"/>
        </w:pPr>
        <w:r>
          <w:fldChar w:fldCharType="begin"/>
        </w:r>
        <w:r>
          <w:instrText xml:space="preserve"> PAGE   \* MERGEFORMAT </w:instrText>
        </w:r>
        <w:r>
          <w:fldChar w:fldCharType="separate"/>
        </w:r>
        <w:r w:rsidR="002E3CDD">
          <w:rPr>
            <w:noProof/>
          </w:rPr>
          <w:t>1</w:t>
        </w:r>
        <w:r>
          <w:rPr>
            <w:noProof/>
          </w:rPr>
          <w:fldChar w:fldCharType="end"/>
        </w:r>
      </w:p>
      <w:p w:rsidR="0065486D" w:rsidRDefault="0065486D">
        <w:pPr>
          <w:pStyle w:val="Header"/>
          <w:jc w:val="right"/>
        </w:pPr>
        <w:r>
          <w:t>HH 207-12</w:t>
        </w:r>
      </w:p>
      <w:p w:rsidR="0065486D" w:rsidRDefault="009D05E4">
        <w:pPr>
          <w:pStyle w:val="Header"/>
          <w:jc w:val="right"/>
        </w:pPr>
        <w:r>
          <w:t>HC 6748/08</w:t>
        </w:r>
      </w:p>
      <w:p w:rsidR="009D05E4" w:rsidRDefault="008F4D0B">
        <w:pPr>
          <w:pStyle w:val="Header"/>
          <w:jc w:val="right"/>
        </w:pPr>
      </w:p>
    </w:sdtContent>
  </w:sdt>
  <w:p w:rsidR="005A57C0" w:rsidRDefault="005A57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C0" w:rsidRDefault="008F4D0B">
    <w:pPr>
      <w:pStyle w:val="Header"/>
      <w:jc w:val="right"/>
    </w:pPr>
    <w:r>
      <w:fldChar w:fldCharType="begin"/>
    </w:r>
    <w:r>
      <w:instrText xml:space="preserve"> PAGE   \* MERGEFORMAT </w:instrText>
    </w:r>
    <w:r>
      <w:fldChar w:fldCharType="separate"/>
    </w:r>
    <w:r w:rsidR="005A57C0">
      <w:rPr>
        <w:noProof/>
      </w:rPr>
      <w:t>1</w:t>
    </w:r>
    <w:r>
      <w:rPr>
        <w:noProof/>
      </w:rPr>
      <w:fldChar w:fldCharType="end"/>
    </w:r>
  </w:p>
  <w:p w:rsidR="005A57C0" w:rsidRDefault="005A57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0945"/>
    <w:multiLevelType w:val="hybridMultilevel"/>
    <w:tmpl w:val="13A4CC5C"/>
    <w:lvl w:ilvl="0" w:tplc="AB740CCA">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10D620E3"/>
    <w:multiLevelType w:val="hybridMultilevel"/>
    <w:tmpl w:val="7436E0EA"/>
    <w:lvl w:ilvl="0" w:tplc="45868A7E">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nsid w:val="21B845AA"/>
    <w:multiLevelType w:val="hybridMultilevel"/>
    <w:tmpl w:val="EDF6A5E8"/>
    <w:lvl w:ilvl="0" w:tplc="C25E223E">
      <w:start w:val="1"/>
      <w:numFmt w:val="lowerLetter"/>
      <w:lvlText w:val="(%1)"/>
      <w:lvlJc w:val="left"/>
      <w:pPr>
        <w:ind w:left="900" w:hanging="360"/>
      </w:pPr>
      <w:rPr>
        <w:rFonts w:hint="default"/>
      </w:rPr>
    </w:lvl>
    <w:lvl w:ilvl="1" w:tplc="30090019" w:tentative="1">
      <w:start w:val="1"/>
      <w:numFmt w:val="lowerLetter"/>
      <w:lvlText w:val="%2."/>
      <w:lvlJc w:val="left"/>
      <w:pPr>
        <w:ind w:left="1560" w:hanging="360"/>
      </w:pPr>
    </w:lvl>
    <w:lvl w:ilvl="2" w:tplc="3009001B" w:tentative="1">
      <w:start w:val="1"/>
      <w:numFmt w:val="lowerRoman"/>
      <w:lvlText w:val="%3."/>
      <w:lvlJc w:val="right"/>
      <w:pPr>
        <w:ind w:left="2280" w:hanging="180"/>
      </w:pPr>
    </w:lvl>
    <w:lvl w:ilvl="3" w:tplc="3009000F" w:tentative="1">
      <w:start w:val="1"/>
      <w:numFmt w:val="decimal"/>
      <w:lvlText w:val="%4."/>
      <w:lvlJc w:val="left"/>
      <w:pPr>
        <w:ind w:left="3000" w:hanging="360"/>
      </w:pPr>
    </w:lvl>
    <w:lvl w:ilvl="4" w:tplc="30090019" w:tentative="1">
      <w:start w:val="1"/>
      <w:numFmt w:val="lowerLetter"/>
      <w:lvlText w:val="%5."/>
      <w:lvlJc w:val="left"/>
      <w:pPr>
        <w:ind w:left="3720" w:hanging="360"/>
      </w:pPr>
    </w:lvl>
    <w:lvl w:ilvl="5" w:tplc="3009001B" w:tentative="1">
      <w:start w:val="1"/>
      <w:numFmt w:val="lowerRoman"/>
      <w:lvlText w:val="%6."/>
      <w:lvlJc w:val="right"/>
      <w:pPr>
        <w:ind w:left="4440" w:hanging="180"/>
      </w:pPr>
    </w:lvl>
    <w:lvl w:ilvl="6" w:tplc="3009000F" w:tentative="1">
      <w:start w:val="1"/>
      <w:numFmt w:val="decimal"/>
      <w:lvlText w:val="%7."/>
      <w:lvlJc w:val="left"/>
      <w:pPr>
        <w:ind w:left="5160" w:hanging="360"/>
      </w:pPr>
    </w:lvl>
    <w:lvl w:ilvl="7" w:tplc="30090019" w:tentative="1">
      <w:start w:val="1"/>
      <w:numFmt w:val="lowerLetter"/>
      <w:lvlText w:val="%8."/>
      <w:lvlJc w:val="left"/>
      <w:pPr>
        <w:ind w:left="5880" w:hanging="360"/>
      </w:pPr>
    </w:lvl>
    <w:lvl w:ilvl="8" w:tplc="3009001B" w:tentative="1">
      <w:start w:val="1"/>
      <w:numFmt w:val="lowerRoman"/>
      <w:lvlText w:val="%9."/>
      <w:lvlJc w:val="right"/>
      <w:pPr>
        <w:ind w:left="6600" w:hanging="180"/>
      </w:pPr>
    </w:lvl>
  </w:abstractNum>
  <w:abstractNum w:abstractNumId="3">
    <w:nsid w:val="254F0837"/>
    <w:multiLevelType w:val="hybridMultilevel"/>
    <w:tmpl w:val="D764AD72"/>
    <w:lvl w:ilvl="0" w:tplc="09C04614">
      <w:start w:val="1"/>
      <w:numFmt w:val="lowerLetter"/>
      <w:lvlText w:val="(%1)"/>
      <w:lvlJc w:val="left"/>
      <w:pPr>
        <w:ind w:left="840" w:hanging="360"/>
      </w:pPr>
      <w:rPr>
        <w:rFonts w:hint="default"/>
      </w:rPr>
    </w:lvl>
    <w:lvl w:ilvl="1" w:tplc="30090019" w:tentative="1">
      <w:start w:val="1"/>
      <w:numFmt w:val="lowerLetter"/>
      <w:lvlText w:val="%2."/>
      <w:lvlJc w:val="left"/>
      <w:pPr>
        <w:ind w:left="1560" w:hanging="360"/>
      </w:pPr>
    </w:lvl>
    <w:lvl w:ilvl="2" w:tplc="3009001B" w:tentative="1">
      <w:start w:val="1"/>
      <w:numFmt w:val="lowerRoman"/>
      <w:lvlText w:val="%3."/>
      <w:lvlJc w:val="right"/>
      <w:pPr>
        <w:ind w:left="2280" w:hanging="180"/>
      </w:pPr>
    </w:lvl>
    <w:lvl w:ilvl="3" w:tplc="3009000F" w:tentative="1">
      <w:start w:val="1"/>
      <w:numFmt w:val="decimal"/>
      <w:lvlText w:val="%4."/>
      <w:lvlJc w:val="left"/>
      <w:pPr>
        <w:ind w:left="3000" w:hanging="360"/>
      </w:pPr>
    </w:lvl>
    <w:lvl w:ilvl="4" w:tplc="30090019" w:tentative="1">
      <w:start w:val="1"/>
      <w:numFmt w:val="lowerLetter"/>
      <w:lvlText w:val="%5."/>
      <w:lvlJc w:val="left"/>
      <w:pPr>
        <w:ind w:left="3720" w:hanging="360"/>
      </w:pPr>
    </w:lvl>
    <w:lvl w:ilvl="5" w:tplc="3009001B" w:tentative="1">
      <w:start w:val="1"/>
      <w:numFmt w:val="lowerRoman"/>
      <w:lvlText w:val="%6."/>
      <w:lvlJc w:val="right"/>
      <w:pPr>
        <w:ind w:left="4440" w:hanging="180"/>
      </w:pPr>
    </w:lvl>
    <w:lvl w:ilvl="6" w:tplc="3009000F" w:tentative="1">
      <w:start w:val="1"/>
      <w:numFmt w:val="decimal"/>
      <w:lvlText w:val="%7."/>
      <w:lvlJc w:val="left"/>
      <w:pPr>
        <w:ind w:left="5160" w:hanging="360"/>
      </w:pPr>
    </w:lvl>
    <w:lvl w:ilvl="7" w:tplc="30090019" w:tentative="1">
      <w:start w:val="1"/>
      <w:numFmt w:val="lowerLetter"/>
      <w:lvlText w:val="%8."/>
      <w:lvlJc w:val="left"/>
      <w:pPr>
        <w:ind w:left="5880" w:hanging="360"/>
      </w:pPr>
    </w:lvl>
    <w:lvl w:ilvl="8" w:tplc="3009001B" w:tentative="1">
      <w:start w:val="1"/>
      <w:numFmt w:val="lowerRoman"/>
      <w:lvlText w:val="%9."/>
      <w:lvlJc w:val="right"/>
      <w:pPr>
        <w:ind w:left="6600" w:hanging="180"/>
      </w:pPr>
    </w:lvl>
  </w:abstractNum>
  <w:abstractNum w:abstractNumId="4">
    <w:nsid w:val="31DB50F8"/>
    <w:multiLevelType w:val="hybridMultilevel"/>
    <w:tmpl w:val="39AC01FA"/>
    <w:lvl w:ilvl="0" w:tplc="8250CC60">
      <w:start w:val="1"/>
      <w:numFmt w:val="lowerLetter"/>
      <w:lvlText w:val="(%1)"/>
      <w:lvlJc w:val="left"/>
      <w:pPr>
        <w:ind w:left="840" w:hanging="360"/>
      </w:pPr>
      <w:rPr>
        <w:rFonts w:hint="default"/>
      </w:rPr>
    </w:lvl>
    <w:lvl w:ilvl="1" w:tplc="30090019" w:tentative="1">
      <w:start w:val="1"/>
      <w:numFmt w:val="lowerLetter"/>
      <w:lvlText w:val="%2."/>
      <w:lvlJc w:val="left"/>
      <w:pPr>
        <w:ind w:left="1560" w:hanging="360"/>
      </w:pPr>
    </w:lvl>
    <w:lvl w:ilvl="2" w:tplc="3009001B" w:tentative="1">
      <w:start w:val="1"/>
      <w:numFmt w:val="lowerRoman"/>
      <w:lvlText w:val="%3."/>
      <w:lvlJc w:val="right"/>
      <w:pPr>
        <w:ind w:left="2280" w:hanging="180"/>
      </w:pPr>
    </w:lvl>
    <w:lvl w:ilvl="3" w:tplc="3009000F" w:tentative="1">
      <w:start w:val="1"/>
      <w:numFmt w:val="decimal"/>
      <w:lvlText w:val="%4."/>
      <w:lvlJc w:val="left"/>
      <w:pPr>
        <w:ind w:left="3000" w:hanging="360"/>
      </w:pPr>
    </w:lvl>
    <w:lvl w:ilvl="4" w:tplc="30090019" w:tentative="1">
      <w:start w:val="1"/>
      <w:numFmt w:val="lowerLetter"/>
      <w:lvlText w:val="%5."/>
      <w:lvlJc w:val="left"/>
      <w:pPr>
        <w:ind w:left="3720" w:hanging="360"/>
      </w:pPr>
    </w:lvl>
    <w:lvl w:ilvl="5" w:tplc="3009001B" w:tentative="1">
      <w:start w:val="1"/>
      <w:numFmt w:val="lowerRoman"/>
      <w:lvlText w:val="%6."/>
      <w:lvlJc w:val="right"/>
      <w:pPr>
        <w:ind w:left="4440" w:hanging="180"/>
      </w:pPr>
    </w:lvl>
    <w:lvl w:ilvl="6" w:tplc="3009000F" w:tentative="1">
      <w:start w:val="1"/>
      <w:numFmt w:val="decimal"/>
      <w:lvlText w:val="%7."/>
      <w:lvlJc w:val="left"/>
      <w:pPr>
        <w:ind w:left="5160" w:hanging="360"/>
      </w:pPr>
    </w:lvl>
    <w:lvl w:ilvl="7" w:tplc="30090019" w:tentative="1">
      <w:start w:val="1"/>
      <w:numFmt w:val="lowerLetter"/>
      <w:lvlText w:val="%8."/>
      <w:lvlJc w:val="left"/>
      <w:pPr>
        <w:ind w:left="5880" w:hanging="360"/>
      </w:pPr>
    </w:lvl>
    <w:lvl w:ilvl="8" w:tplc="3009001B" w:tentative="1">
      <w:start w:val="1"/>
      <w:numFmt w:val="lowerRoman"/>
      <w:lvlText w:val="%9."/>
      <w:lvlJc w:val="right"/>
      <w:pPr>
        <w:ind w:left="6600" w:hanging="180"/>
      </w:pPr>
    </w:lvl>
  </w:abstractNum>
  <w:abstractNum w:abstractNumId="5">
    <w:nsid w:val="33DC2CFF"/>
    <w:multiLevelType w:val="hybridMultilevel"/>
    <w:tmpl w:val="ED7681BA"/>
    <w:lvl w:ilvl="0" w:tplc="013474F8">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6">
    <w:nsid w:val="4B38677F"/>
    <w:multiLevelType w:val="hybridMultilevel"/>
    <w:tmpl w:val="25742E1E"/>
    <w:lvl w:ilvl="0" w:tplc="A22284CC">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7">
    <w:nsid w:val="4DD41240"/>
    <w:multiLevelType w:val="hybridMultilevel"/>
    <w:tmpl w:val="A2CE4012"/>
    <w:lvl w:ilvl="0" w:tplc="FD205D5A">
      <w:start w:val="1"/>
      <w:numFmt w:val="decimal"/>
      <w:lvlText w:val="%1."/>
      <w:lvlJc w:val="left"/>
      <w:pPr>
        <w:ind w:left="480" w:hanging="360"/>
      </w:pPr>
      <w:rPr>
        <w:rFonts w:hint="default"/>
      </w:rPr>
    </w:lvl>
    <w:lvl w:ilvl="1" w:tplc="30090019" w:tentative="1">
      <w:start w:val="1"/>
      <w:numFmt w:val="lowerLetter"/>
      <w:lvlText w:val="%2."/>
      <w:lvlJc w:val="left"/>
      <w:pPr>
        <w:ind w:left="1200" w:hanging="360"/>
      </w:pPr>
    </w:lvl>
    <w:lvl w:ilvl="2" w:tplc="3009001B" w:tentative="1">
      <w:start w:val="1"/>
      <w:numFmt w:val="lowerRoman"/>
      <w:lvlText w:val="%3."/>
      <w:lvlJc w:val="right"/>
      <w:pPr>
        <w:ind w:left="1920" w:hanging="180"/>
      </w:pPr>
    </w:lvl>
    <w:lvl w:ilvl="3" w:tplc="3009000F" w:tentative="1">
      <w:start w:val="1"/>
      <w:numFmt w:val="decimal"/>
      <w:lvlText w:val="%4."/>
      <w:lvlJc w:val="left"/>
      <w:pPr>
        <w:ind w:left="2640" w:hanging="360"/>
      </w:pPr>
    </w:lvl>
    <w:lvl w:ilvl="4" w:tplc="30090019" w:tentative="1">
      <w:start w:val="1"/>
      <w:numFmt w:val="lowerLetter"/>
      <w:lvlText w:val="%5."/>
      <w:lvlJc w:val="left"/>
      <w:pPr>
        <w:ind w:left="3360" w:hanging="360"/>
      </w:pPr>
    </w:lvl>
    <w:lvl w:ilvl="5" w:tplc="3009001B" w:tentative="1">
      <w:start w:val="1"/>
      <w:numFmt w:val="lowerRoman"/>
      <w:lvlText w:val="%6."/>
      <w:lvlJc w:val="right"/>
      <w:pPr>
        <w:ind w:left="4080" w:hanging="180"/>
      </w:pPr>
    </w:lvl>
    <w:lvl w:ilvl="6" w:tplc="3009000F" w:tentative="1">
      <w:start w:val="1"/>
      <w:numFmt w:val="decimal"/>
      <w:lvlText w:val="%7."/>
      <w:lvlJc w:val="left"/>
      <w:pPr>
        <w:ind w:left="4800" w:hanging="360"/>
      </w:pPr>
    </w:lvl>
    <w:lvl w:ilvl="7" w:tplc="30090019" w:tentative="1">
      <w:start w:val="1"/>
      <w:numFmt w:val="lowerLetter"/>
      <w:lvlText w:val="%8."/>
      <w:lvlJc w:val="left"/>
      <w:pPr>
        <w:ind w:left="5520" w:hanging="360"/>
      </w:pPr>
    </w:lvl>
    <w:lvl w:ilvl="8" w:tplc="3009001B" w:tentative="1">
      <w:start w:val="1"/>
      <w:numFmt w:val="lowerRoman"/>
      <w:lvlText w:val="%9."/>
      <w:lvlJc w:val="right"/>
      <w:pPr>
        <w:ind w:left="6240" w:hanging="180"/>
      </w:pPr>
    </w:lvl>
  </w:abstractNum>
  <w:abstractNum w:abstractNumId="8">
    <w:nsid w:val="51BA206A"/>
    <w:multiLevelType w:val="hybridMultilevel"/>
    <w:tmpl w:val="ADB8E29C"/>
    <w:lvl w:ilvl="0" w:tplc="B8AE9EB2">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9">
    <w:nsid w:val="59722CCD"/>
    <w:multiLevelType w:val="hybridMultilevel"/>
    <w:tmpl w:val="C54C7856"/>
    <w:lvl w:ilvl="0" w:tplc="5CCA0D2C">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0">
    <w:nsid w:val="641D6E5F"/>
    <w:multiLevelType w:val="hybridMultilevel"/>
    <w:tmpl w:val="5BA65D6C"/>
    <w:lvl w:ilvl="0" w:tplc="EE3E5182">
      <w:start w:val="1"/>
      <w:numFmt w:val="lowerLetter"/>
      <w:lvlText w:val="(%1)"/>
      <w:lvlJc w:val="left"/>
      <w:pPr>
        <w:ind w:left="840" w:hanging="360"/>
      </w:pPr>
      <w:rPr>
        <w:rFonts w:hint="default"/>
      </w:rPr>
    </w:lvl>
    <w:lvl w:ilvl="1" w:tplc="30090019" w:tentative="1">
      <w:start w:val="1"/>
      <w:numFmt w:val="lowerLetter"/>
      <w:lvlText w:val="%2."/>
      <w:lvlJc w:val="left"/>
      <w:pPr>
        <w:ind w:left="1560" w:hanging="360"/>
      </w:pPr>
    </w:lvl>
    <w:lvl w:ilvl="2" w:tplc="3009001B" w:tentative="1">
      <w:start w:val="1"/>
      <w:numFmt w:val="lowerRoman"/>
      <w:lvlText w:val="%3."/>
      <w:lvlJc w:val="right"/>
      <w:pPr>
        <w:ind w:left="2280" w:hanging="180"/>
      </w:pPr>
    </w:lvl>
    <w:lvl w:ilvl="3" w:tplc="3009000F" w:tentative="1">
      <w:start w:val="1"/>
      <w:numFmt w:val="decimal"/>
      <w:lvlText w:val="%4."/>
      <w:lvlJc w:val="left"/>
      <w:pPr>
        <w:ind w:left="3000" w:hanging="360"/>
      </w:pPr>
    </w:lvl>
    <w:lvl w:ilvl="4" w:tplc="30090019" w:tentative="1">
      <w:start w:val="1"/>
      <w:numFmt w:val="lowerLetter"/>
      <w:lvlText w:val="%5."/>
      <w:lvlJc w:val="left"/>
      <w:pPr>
        <w:ind w:left="3720" w:hanging="360"/>
      </w:pPr>
    </w:lvl>
    <w:lvl w:ilvl="5" w:tplc="3009001B" w:tentative="1">
      <w:start w:val="1"/>
      <w:numFmt w:val="lowerRoman"/>
      <w:lvlText w:val="%6."/>
      <w:lvlJc w:val="right"/>
      <w:pPr>
        <w:ind w:left="4440" w:hanging="180"/>
      </w:pPr>
    </w:lvl>
    <w:lvl w:ilvl="6" w:tplc="3009000F" w:tentative="1">
      <w:start w:val="1"/>
      <w:numFmt w:val="decimal"/>
      <w:lvlText w:val="%7."/>
      <w:lvlJc w:val="left"/>
      <w:pPr>
        <w:ind w:left="5160" w:hanging="360"/>
      </w:pPr>
    </w:lvl>
    <w:lvl w:ilvl="7" w:tplc="30090019" w:tentative="1">
      <w:start w:val="1"/>
      <w:numFmt w:val="lowerLetter"/>
      <w:lvlText w:val="%8."/>
      <w:lvlJc w:val="left"/>
      <w:pPr>
        <w:ind w:left="5880" w:hanging="360"/>
      </w:pPr>
    </w:lvl>
    <w:lvl w:ilvl="8" w:tplc="3009001B" w:tentative="1">
      <w:start w:val="1"/>
      <w:numFmt w:val="lowerRoman"/>
      <w:lvlText w:val="%9."/>
      <w:lvlJc w:val="right"/>
      <w:pPr>
        <w:ind w:left="6600" w:hanging="180"/>
      </w:pPr>
    </w:lvl>
  </w:abstractNum>
  <w:abstractNum w:abstractNumId="11">
    <w:nsid w:val="6EB43AAF"/>
    <w:multiLevelType w:val="hybridMultilevel"/>
    <w:tmpl w:val="3670F388"/>
    <w:lvl w:ilvl="0" w:tplc="6B0AD202">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2">
    <w:nsid w:val="6F513328"/>
    <w:multiLevelType w:val="hybridMultilevel"/>
    <w:tmpl w:val="5F4AFECC"/>
    <w:lvl w:ilvl="0" w:tplc="C26EAB84">
      <w:start w:val="1"/>
      <w:numFmt w:val="lowerLetter"/>
      <w:lvlText w:val="%1."/>
      <w:lvlJc w:val="left"/>
      <w:pPr>
        <w:ind w:left="1260" w:hanging="360"/>
      </w:pPr>
      <w:rPr>
        <w:rFonts w:hint="default"/>
      </w:rPr>
    </w:lvl>
    <w:lvl w:ilvl="1" w:tplc="30090019" w:tentative="1">
      <w:start w:val="1"/>
      <w:numFmt w:val="lowerLetter"/>
      <w:lvlText w:val="%2."/>
      <w:lvlJc w:val="left"/>
      <w:pPr>
        <w:ind w:left="1980" w:hanging="360"/>
      </w:pPr>
    </w:lvl>
    <w:lvl w:ilvl="2" w:tplc="3009001B" w:tentative="1">
      <w:start w:val="1"/>
      <w:numFmt w:val="lowerRoman"/>
      <w:lvlText w:val="%3."/>
      <w:lvlJc w:val="right"/>
      <w:pPr>
        <w:ind w:left="2700" w:hanging="180"/>
      </w:pPr>
    </w:lvl>
    <w:lvl w:ilvl="3" w:tplc="3009000F" w:tentative="1">
      <w:start w:val="1"/>
      <w:numFmt w:val="decimal"/>
      <w:lvlText w:val="%4."/>
      <w:lvlJc w:val="left"/>
      <w:pPr>
        <w:ind w:left="3420" w:hanging="360"/>
      </w:pPr>
    </w:lvl>
    <w:lvl w:ilvl="4" w:tplc="30090019" w:tentative="1">
      <w:start w:val="1"/>
      <w:numFmt w:val="lowerLetter"/>
      <w:lvlText w:val="%5."/>
      <w:lvlJc w:val="left"/>
      <w:pPr>
        <w:ind w:left="4140" w:hanging="360"/>
      </w:pPr>
    </w:lvl>
    <w:lvl w:ilvl="5" w:tplc="3009001B" w:tentative="1">
      <w:start w:val="1"/>
      <w:numFmt w:val="lowerRoman"/>
      <w:lvlText w:val="%6."/>
      <w:lvlJc w:val="right"/>
      <w:pPr>
        <w:ind w:left="4860" w:hanging="180"/>
      </w:pPr>
    </w:lvl>
    <w:lvl w:ilvl="6" w:tplc="3009000F" w:tentative="1">
      <w:start w:val="1"/>
      <w:numFmt w:val="decimal"/>
      <w:lvlText w:val="%7."/>
      <w:lvlJc w:val="left"/>
      <w:pPr>
        <w:ind w:left="5580" w:hanging="360"/>
      </w:pPr>
    </w:lvl>
    <w:lvl w:ilvl="7" w:tplc="30090019" w:tentative="1">
      <w:start w:val="1"/>
      <w:numFmt w:val="lowerLetter"/>
      <w:lvlText w:val="%8."/>
      <w:lvlJc w:val="left"/>
      <w:pPr>
        <w:ind w:left="6300" w:hanging="360"/>
      </w:pPr>
    </w:lvl>
    <w:lvl w:ilvl="8" w:tplc="3009001B" w:tentative="1">
      <w:start w:val="1"/>
      <w:numFmt w:val="lowerRoman"/>
      <w:lvlText w:val="%9."/>
      <w:lvlJc w:val="right"/>
      <w:pPr>
        <w:ind w:left="7020" w:hanging="180"/>
      </w:pPr>
    </w:lvl>
  </w:abstractNum>
  <w:num w:numId="1">
    <w:abstractNumId w:val="5"/>
  </w:num>
  <w:num w:numId="2">
    <w:abstractNumId w:val="0"/>
  </w:num>
  <w:num w:numId="3">
    <w:abstractNumId w:val="8"/>
  </w:num>
  <w:num w:numId="4">
    <w:abstractNumId w:val="9"/>
  </w:num>
  <w:num w:numId="5">
    <w:abstractNumId w:val="6"/>
  </w:num>
  <w:num w:numId="6">
    <w:abstractNumId w:val="1"/>
  </w:num>
  <w:num w:numId="7">
    <w:abstractNumId w:val="11"/>
  </w:num>
  <w:num w:numId="8">
    <w:abstractNumId w:val="7"/>
  </w:num>
  <w:num w:numId="9">
    <w:abstractNumId w:val="3"/>
  </w:num>
  <w:num w:numId="10">
    <w:abstractNumId w:val="10"/>
  </w:num>
  <w:num w:numId="11">
    <w:abstractNumId w:val="2"/>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C558B"/>
    <w:rsid w:val="00001A4F"/>
    <w:rsid w:val="000A1FB3"/>
    <w:rsid w:val="00111A33"/>
    <w:rsid w:val="0015742C"/>
    <w:rsid w:val="00161D8F"/>
    <w:rsid w:val="00193C8C"/>
    <w:rsid w:val="001F3AAA"/>
    <w:rsid w:val="00233391"/>
    <w:rsid w:val="00262D72"/>
    <w:rsid w:val="00276570"/>
    <w:rsid w:val="002A3149"/>
    <w:rsid w:val="002C7175"/>
    <w:rsid w:val="002E3CDD"/>
    <w:rsid w:val="00300376"/>
    <w:rsid w:val="00336735"/>
    <w:rsid w:val="003523DF"/>
    <w:rsid w:val="003D3B43"/>
    <w:rsid w:val="003D7242"/>
    <w:rsid w:val="004020E2"/>
    <w:rsid w:val="0043340D"/>
    <w:rsid w:val="004D05A6"/>
    <w:rsid w:val="004D63EA"/>
    <w:rsid w:val="00506CBC"/>
    <w:rsid w:val="00523B77"/>
    <w:rsid w:val="0056547F"/>
    <w:rsid w:val="005A57C0"/>
    <w:rsid w:val="005C54C8"/>
    <w:rsid w:val="0065486D"/>
    <w:rsid w:val="00671939"/>
    <w:rsid w:val="00733D65"/>
    <w:rsid w:val="00736228"/>
    <w:rsid w:val="007440C7"/>
    <w:rsid w:val="007A5295"/>
    <w:rsid w:val="007C59AF"/>
    <w:rsid w:val="007E1B9A"/>
    <w:rsid w:val="007E3B6C"/>
    <w:rsid w:val="00807DD4"/>
    <w:rsid w:val="008137B9"/>
    <w:rsid w:val="00871F47"/>
    <w:rsid w:val="008E2FEA"/>
    <w:rsid w:val="008F4D0B"/>
    <w:rsid w:val="00963C3C"/>
    <w:rsid w:val="009A3901"/>
    <w:rsid w:val="009B7867"/>
    <w:rsid w:val="009C558B"/>
    <w:rsid w:val="009D05E4"/>
    <w:rsid w:val="009D421A"/>
    <w:rsid w:val="00A0745F"/>
    <w:rsid w:val="00A537F7"/>
    <w:rsid w:val="00A5425A"/>
    <w:rsid w:val="00AC1A39"/>
    <w:rsid w:val="00BB53EF"/>
    <w:rsid w:val="00BC67EC"/>
    <w:rsid w:val="00C00110"/>
    <w:rsid w:val="00C2332A"/>
    <w:rsid w:val="00CF7D34"/>
    <w:rsid w:val="00D34DC7"/>
    <w:rsid w:val="00DD21FC"/>
    <w:rsid w:val="00DE403D"/>
    <w:rsid w:val="00E150FA"/>
    <w:rsid w:val="00E273B7"/>
    <w:rsid w:val="00E50DEA"/>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58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C558B"/>
    <w:pPr>
      <w:tabs>
        <w:tab w:val="center" w:pos="4513"/>
        <w:tab w:val="right" w:pos="9026"/>
      </w:tabs>
    </w:pPr>
  </w:style>
  <w:style w:type="character" w:customStyle="1" w:styleId="HeaderChar">
    <w:name w:val="Header Char"/>
    <w:basedOn w:val="DefaultParagraphFont"/>
    <w:link w:val="Header"/>
    <w:uiPriority w:val="99"/>
    <w:rsid w:val="009C558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C558B"/>
    <w:pPr>
      <w:ind w:left="720"/>
      <w:contextualSpacing/>
    </w:pPr>
  </w:style>
  <w:style w:type="paragraph" w:styleId="Footer">
    <w:name w:val="footer"/>
    <w:basedOn w:val="Normal"/>
    <w:link w:val="FooterChar"/>
    <w:uiPriority w:val="99"/>
    <w:unhideWhenUsed/>
    <w:rsid w:val="009C558B"/>
    <w:pPr>
      <w:tabs>
        <w:tab w:val="center" w:pos="4513"/>
        <w:tab w:val="right" w:pos="9026"/>
      </w:tabs>
    </w:pPr>
  </w:style>
  <w:style w:type="character" w:customStyle="1" w:styleId="FooterChar">
    <w:name w:val="Footer Char"/>
    <w:basedOn w:val="DefaultParagraphFont"/>
    <w:link w:val="Footer"/>
    <w:uiPriority w:val="99"/>
    <w:rsid w:val="009C558B"/>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5742C"/>
    <w:rPr>
      <w:rFonts w:ascii="Tahoma" w:hAnsi="Tahoma" w:cs="Tahoma"/>
      <w:sz w:val="16"/>
      <w:szCs w:val="16"/>
    </w:rPr>
  </w:style>
  <w:style w:type="character" w:customStyle="1" w:styleId="BalloonTextChar">
    <w:name w:val="Balloon Text Char"/>
    <w:basedOn w:val="DefaultParagraphFont"/>
    <w:link w:val="BalloonText"/>
    <w:uiPriority w:val="99"/>
    <w:semiHidden/>
    <w:rsid w:val="0015742C"/>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2067</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dc:creator>
  <cp:lastModifiedBy>user</cp:lastModifiedBy>
  <cp:revision>2</cp:revision>
  <cp:lastPrinted>2012-05-14T11:09:00Z</cp:lastPrinted>
  <dcterms:created xsi:type="dcterms:W3CDTF">2012-05-28T10:18:00Z</dcterms:created>
  <dcterms:modified xsi:type="dcterms:W3CDTF">2012-05-28T10:18:00Z</dcterms:modified>
</cp:coreProperties>
</file>